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768"/>
        <w:gridCol w:w="5427"/>
        <w:gridCol w:w="2409"/>
        <w:gridCol w:w="2126"/>
      </w:tblGrid>
      <w:tr w:rsidR="002D3EB3" w14:paraId="10A6D629" w14:textId="77777777">
        <w:trPr>
          <w:trHeight w:val="587"/>
        </w:trPr>
        <w:tc>
          <w:tcPr>
            <w:tcW w:w="5768" w:type="dxa"/>
            <w:shd w:val="clear" w:color="auto" w:fill="4471C4"/>
          </w:tcPr>
          <w:p w14:paraId="14D9AC0F" w14:textId="77777777" w:rsidR="002D3EB3" w:rsidRDefault="00A81D8D">
            <w:pPr>
              <w:pStyle w:val="TableParagraph"/>
              <w:ind w:left="390"/>
              <w:rPr>
                <w:b/>
                <w:sz w:val="24"/>
              </w:rPr>
            </w:pPr>
            <w:r>
              <w:rPr>
                <w:b/>
                <w:color w:val="FFFFFF"/>
                <w:sz w:val="24"/>
              </w:rPr>
              <w:t>Learning</w:t>
            </w:r>
            <w:r>
              <w:rPr>
                <w:b/>
                <w:color w:val="FFFFFF"/>
                <w:spacing w:val="-5"/>
                <w:sz w:val="24"/>
              </w:rPr>
              <w:t xml:space="preserve"> </w:t>
            </w:r>
            <w:r>
              <w:rPr>
                <w:b/>
                <w:color w:val="FFFFFF"/>
                <w:sz w:val="24"/>
              </w:rPr>
              <w:t>and</w:t>
            </w:r>
            <w:r>
              <w:rPr>
                <w:b/>
                <w:color w:val="FFFFFF"/>
                <w:spacing w:val="-3"/>
                <w:sz w:val="24"/>
              </w:rPr>
              <w:t xml:space="preserve"> </w:t>
            </w:r>
            <w:r>
              <w:rPr>
                <w:b/>
                <w:color w:val="FFFFFF"/>
                <w:sz w:val="24"/>
              </w:rPr>
              <w:t>Development</w:t>
            </w:r>
            <w:r>
              <w:rPr>
                <w:b/>
                <w:color w:val="FFFFFF"/>
                <w:spacing w:val="-2"/>
                <w:sz w:val="24"/>
              </w:rPr>
              <w:t xml:space="preserve"> </w:t>
            </w:r>
            <w:r>
              <w:rPr>
                <w:b/>
                <w:color w:val="FFFFFF"/>
                <w:sz w:val="24"/>
              </w:rPr>
              <w:t>opportunity</w:t>
            </w:r>
            <w:r>
              <w:rPr>
                <w:b/>
                <w:color w:val="FFFFFF"/>
                <w:spacing w:val="-4"/>
                <w:sz w:val="24"/>
              </w:rPr>
              <w:t xml:space="preserve"> </w:t>
            </w:r>
            <w:r>
              <w:rPr>
                <w:b/>
                <w:color w:val="FFFFFF"/>
                <w:sz w:val="24"/>
              </w:rPr>
              <w:t xml:space="preserve">/ </w:t>
            </w:r>
            <w:r>
              <w:rPr>
                <w:b/>
                <w:color w:val="FFFFFF"/>
                <w:spacing w:val="-2"/>
                <w:sz w:val="24"/>
              </w:rPr>
              <w:t>Weblink</w:t>
            </w:r>
          </w:p>
        </w:tc>
        <w:tc>
          <w:tcPr>
            <w:tcW w:w="5427" w:type="dxa"/>
            <w:shd w:val="clear" w:color="auto" w:fill="4471C4"/>
          </w:tcPr>
          <w:p w14:paraId="7DAA8999" w14:textId="77777777" w:rsidR="002D3EB3" w:rsidRDefault="00A81D8D">
            <w:pPr>
              <w:pStyle w:val="TableParagraph"/>
              <w:jc w:val="center"/>
              <w:rPr>
                <w:b/>
                <w:sz w:val="24"/>
              </w:rPr>
            </w:pPr>
            <w:r>
              <w:rPr>
                <w:b/>
                <w:color w:val="FFFFFF"/>
                <w:sz w:val="24"/>
              </w:rPr>
              <w:t>Brief</w:t>
            </w:r>
            <w:r>
              <w:rPr>
                <w:b/>
                <w:color w:val="FFFFFF"/>
                <w:spacing w:val="-1"/>
                <w:sz w:val="24"/>
              </w:rPr>
              <w:t xml:space="preserve"> </w:t>
            </w:r>
            <w:r>
              <w:rPr>
                <w:b/>
                <w:color w:val="FFFFFF"/>
                <w:spacing w:val="-2"/>
                <w:sz w:val="24"/>
              </w:rPr>
              <w:t>Description</w:t>
            </w:r>
          </w:p>
        </w:tc>
        <w:tc>
          <w:tcPr>
            <w:tcW w:w="2409" w:type="dxa"/>
            <w:shd w:val="clear" w:color="auto" w:fill="4471C4"/>
          </w:tcPr>
          <w:p w14:paraId="126D9DBC" w14:textId="77777777" w:rsidR="002D3EB3" w:rsidRDefault="00A81D8D">
            <w:pPr>
              <w:pStyle w:val="TableParagraph"/>
              <w:ind w:left="13"/>
              <w:jc w:val="center"/>
              <w:rPr>
                <w:b/>
                <w:sz w:val="24"/>
              </w:rPr>
            </w:pPr>
            <w:r>
              <w:rPr>
                <w:b/>
                <w:color w:val="FFFFFF"/>
                <w:sz w:val="24"/>
              </w:rPr>
              <w:t>Type</w:t>
            </w:r>
            <w:r>
              <w:rPr>
                <w:b/>
                <w:color w:val="FFFFFF"/>
                <w:spacing w:val="-4"/>
                <w:sz w:val="24"/>
              </w:rPr>
              <w:t xml:space="preserve"> </w:t>
            </w:r>
            <w:r>
              <w:rPr>
                <w:b/>
                <w:color w:val="FFFFFF"/>
                <w:sz w:val="24"/>
              </w:rPr>
              <w:t xml:space="preserve">/ </w:t>
            </w:r>
            <w:r>
              <w:rPr>
                <w:b/>
                <w:color w:val="FFFFFF"/>
                <w:spacing w:val="-4"/>
                <w:sz w:val="24"/>
              </w:rPr>
              <w:t>Mode</w:t>
            </w:r>
          </w:p>
        </w:tc>
        <w:tc>
          <w:tcPr>
            <w:tcW w:w="2126" w:type="dxa"/>
            <w:shd w:val="clear" w:color="auto" w:fill="4471C4"/>
          </w:tcPr>
          <w:p w14:paraId="1248DF2F" w14:textId="77777777" w:rsidR="002D3EB3" w:rsidRDefault="00A81D8D">
            <w:pPr>
              <w:pStyle w:val="TableParagraph"/>
              <w:ind w:left="0" w:right="599"/>
              <w:jc w:val="right"/>
              <w:rPr>
                <w:b/>
                <w:sz w:val="24"/>
              </w:rPr>
            </w:pPr>
            <w:r>
              <w:rPr>
                <w:b/>
                <w:color w:val="FFFFFF"/>
                <w:sz w:val="24"/>
              </w:rPr>
              <w:t>Aimed</w:t>
            </w:r>
            <w:r>
              <w:rPr>
                <w:b/>
                <w:color w:val="FFFFFF"/>
                <w:spacing w:val="-3"/>
                <w:sz w:val="24"/>
              </w:rPr>
              <w:t xml:space="preserve"> </w:t>
            </w:r>
            <w:r>
              <w:rPr>
                <w:b/>
                <w:color w:val="FFFFFF"/>
                <w:spacing w:val="-5"/>
                <w:sz w:val="24"/>
              </w:rPr>
              <w:t>at</w:t>
            </w:r>
          </w:p>
        </w:tc>
      </w:tr>
      <w:tr w:rsidR="002D3EB3" w14:paraId="1ED6531E" w14:textId="77777777">
        <w:trPr>
          <w:trHeight w:val="878"/>
        </w:trPr>
        <w:tc>
          <w:tcPr>
            <w:tcW w:w="15730" w:type="dxa"/>
            <w:gridSpan w:val="4"/>
            <w:shd w:val="clear" w:color="auto" w:fill="D9E1F3"/>
          </w:tcPr>
          <w:p w14:paraId="6B728C54" w14:textId="579967CD" w:rsidR="002D3EB3" w:rsidRDefault="00A81D8D">
            <w:pPr>
              <w:pStyle w:val="TableParagraph"/>
              <w:spacing w:line="293" w:lineRule="exact"/>
              <w:ind w:left="10" w:right="3"/>
              <w:jc w:val="center"/>
              <w:rPr>
                <w:b/>
                <w:sz w:val="24"/>
              </w:rPr>
            </w:pPr>
            <w:r>
              <w:rPr>
                <w:b/>
                <w:sz w:val="24"/>
              </w:rPr>
              <w:t>REPORTS/GUIDANCE/</w:t>
            </w:r>
            <w:r>
              <w:rPr>
                <w:b/>
                <w:spacing w:val="-7"/>
                <w:sz w:val="24"/>
              </w:rPr>
              <w:t xml:space="preserve"> </w:t>
            </w:r>
            <w:r>
              <w:rPr>
                <w:b/>
                <w:spacing w:val="-2"/>
                <w:sz w:val="24"/>
              </w:rPr>
              <w:t>DOCUMENTS</w:t>
            </w:r>
          </w:p>
          <w:p w14:paraId="247E5D84" w14:textId="77777777" w:rsidR="002D3EB3" w:rsidRDefault="00A81D8D">
            <w:pPr>
              <w:pStyle w:val="TableParagraph"/>
              <w:spacing w:line="240" w:lineRule="auto"/>
              <w:ind w:left="10" w:right="8"/>
              <w:jc w:val="center"/>
              <w:rPr>
                <w:b/>
                <w:sz w:val="24"/>
              </w:rPr>
            </w:pPr>
            <w:r>
              <w:rPr>
                <w:b/>
                <w:sz w:val="24"/>
              </w:rPr>
              <w:t>Domain</w:t>
            </w:r>
            <w:r>
              <w:rPr>
                <w:b/>
                <w:spacing w:val="-5"/>
                <w:sz w:val="24"/>
              </w:rPr>
              <w:t xml:space="preserve"> </w:t>
            </w:r>
            <w:r>
              <w:rPr>
                <w:b/>
                <w:sz w:val="24"/>
              </w:rPr>
              <w:t>D</w:t>
            </w:r>
            <w:r>
              <w:rPr>
                <w:b/>
                <w:spacing w:val="-3"/>
                <w:sz w:val="24"/>
              </w:rPr>
              <w:t xml:space="preserve"> </w:t>
            </w:r>
            <w:r>
              <w:rPr>
                <w:b/>
                <w:sz w:val="24"/>
              </w:rPr>
              <w:t>3.3 Risk</w:t>
            </w:r>
            <w:r>
              <w:rPr>
                <w:b/>
                <w:spacing w:val="-3"/>
                <w:sz w:val="24"/>
              </w:rPr>
              <w:t xml:space="preserve"> </w:t>
            </w:r>
            <w:r>
              <w:rPr>
                <w:b/>
                <w:sz w:val="24"/>
              </w:rPr>
              <w:t>assessment,</w:t>
            </w:r>
            <w:r>
              <w:rPr>
                <w:b/>
                <w:spacing w:val="-3"/>
                <w:sz w:val="24"/>
              </w:rPr>
              <w:t xml:space="preserve"> </w:t>
            </w:r>
            <w:r>
              <w:rPr>
                <w:b/>
                <w:sz w:val="24"/>
              </w:rPr>
              <w:t>prevention</w:t>
            </w:r>
            <w:r>
              <w:rPr>
                <w:b/>
                <w:spacing w:val="-4"/>
                <w:sz w:val="24"/>
              </w:rPr>
              <w:t xml:space="preserve"> </w:t>
            </w:r>
            <w:r>
              <w:rPr>
                <w:b/>
                <w:sz w:val="24"/>
              </w:rPr>
              <w:t>and</w:t>
            </w:r>
            <w:r>
              <w:rPr>
                <w:b/>
                <w:spacing w:val="-4"/>
                <w:sz w:val="24"/>
              </w:rPr>
              <w:t xml:space="preserve"> </w:t>
            </w:r>
            <w:r>
              <w:rPr>
                <w:b/>
                <w:sz w:val="24"/>
              </w:rPr>
              <w:t>management</w:t>
            </w:r>
            <w:r>
              <w:rPr>
                <w:b/>
                <w:spacing w:val="-2"/>
                <w:sz w:val="24"/>
              </w:rPr>
              <w:t xml:space="preserve"> </w:t>
            </w:r>
            <w:r>
              <w:rPr>
                <w:b/>
                <w:sz w:val="24"/>
              </w:rPr>
              <w:t>of</w:t>
            </w:r>
            <w:r>
              <w:rPr>
                <w:b/>
                <w:spacing w:val="-2"/>
                <w:sz w:val="24"/>
              </w:rPr>
              <w:t xml:space="preserve"> </w:t>
            </w:r>
            <w:r>
              <w:rPr>
                <w:b/>
                <w:sz w:val="24"/>
              </w:rPr>
              <w:t>malnutrition</w:t>
            </w:r>
            <w:r>
              <w:rPr>
                <w:b/>
                <w:spacing w:val="-2"/>
                <w:sz w:val="24"/>
              </w:rPr>
              <w:t xml:space="preserve"> </w:t>
            </w:r>
            <w:r>
              <w:rPr>
                <w:b/>
                <w:sz w:val="24"/>
              </w:rPr>
              <w:t>and</w:t>
            </w:r>
            <w:r>
              <w:rPr>
                <w:b/>
                <w:spacing w:val="-4"/>
                <w:sz w:val="24"/>
              </w:rPr>
              <w:t xml:space="preserve"> </w:t>
            </w:r>
            <w:r>
              <w:rPr>
                <w:b/>
                <w:spacing w:val="-2"/>
                <w:sz w:val="24"/>
              </w:rPr>
              <w:t>dehydration</w:t>
            </w:r>
          </w:p>
        </w:tc>
      </w:tr>
      <w:tr w:rsidR="002D3EB3" w14:paraId="23095094" w14:textId="77777777">
        <w:trPr>
          <w:trHeight w:val="292"/>
        </w:trPr>
        <w:tc>
          <w:tcPr>
            <w:tcW w:w="5768" w:type="dxa"/>
            <w:shd w:val="clear" w:color="auto" w:fill="D9E1F3"/>
          </w:tcPr>
          <w:p w14:paraId="1F3F684A" w14:textId="77777777" w:rsidR="002D3EB3" w:rsidRDefault="002D3EB3">
            <w:pPr>
              <w:pStyle w:val="TableParagraph"/>
              <w:spacing w:line="240" w:lineRule="auto"/>
              <w:ind w:left="0"/>
              <w:rPr>
                <w:rFonts w:ascii="Times New Roman"/>
                <w:sz w:val="20"/>
              </w:rPr>
            </w:pPr>
          </w:p>
        </w:tc>
        <w:tc>
          <w:tcPr>
            <w:tcW w:w="5427" w:type="dxa"/>
            <w:shd w:val="clear" w:color="auto" w:fill="D9E1F3"/>
          </w:tcPr>
          <w:p w14:paraId="5E908FCF" w14:textId="77777777" w:rsidR="002D3EB3" w:rsidRDefault="002D3EB3">
            <w:pPr>
              <w:pStyle w:val="TableParagraph"/>
              <w:spacing w:line="240" w:lineRule="auto"/>
              <w:ind w:left="0"/>
              <w:rPr>
                <w:rFonts w:ascii="Times New Roman"/>
                <w:sz w:val="20"/>
              </w:rPr>
            </w:pPr>
          </w:p>
        </w:tc>
        <w:tc>
          <w:tcPr>
            <w:tcW w:w="2409" w:type="dxa"/>
            <w:shd w:val="clear" w:color="auto" w:fill="D9E1F3"/>
          </w:tcPr>
          <w:p w14:paraId="6AE9E97D" w14:textId="77777777" w:rsidR="002D3EB3" w:rsidRDefault="002D3EB3">
            <w:pPr>
              <w:pStyle w:val="TableParagraph"/>
              <w:spacing w:line="240" w:lineRule="auto"/>
              <w:ind w:left="0"/>
              <w:rPr>
                <w:rFonts w:ascii="Times New Roman"/>
                <w:sz w:val="20"/>
              </w:rPr>
            </w:pPr>
          </w:p>
        </w:tc>
        <w:tc>
          <w:tcPr>
            <w:tcW w:w="2126" w:type="dxa"/>
            <w:shd w:val="clear" w:color="auto" w:fill="D9E1F3"/>
          </w:tcPr>
          <w:p w14:paraId="2AAF52D4" w14:textId="77777777" w:rsidR="002D3EB3" w:rsidRDefault="002D3EB3">
            <w:pPr>
              <w:pStyle w:val="TableParagraph"/>
              <w:spacing w:line="240" w:lineRule="auto"/>
              <w:ind w:left="0"/>
              <w:rPr>
                <w:rFonts w:ascii="Times New Roman"/>
                <w:sz w:val="20"/>
              </w:rPr>
            </w:pPr>
          </w:p>
        </w:tc>
      </w:tr>
      <w:tr w:rsidR="002D3EB3" w14:paraId="74802E10" w14:textId="77777777">
        <w:trPr>
          <w:trHeight w:val="880"/>
        </w:trPr>
        <w:tc>
          <w:tcPr>
            <w:tcW w:w="5768" w:type="dxa"/>
            <w:shd w:val="clear" w:color="auto" w:fill="D9E1F3"/>
          </w:tcPr>
          <w:p w14:paraId="37651522" w14:textId="77777777" w:rsidR="002D3EB3" w:rsidRDefault="00A81D8D">
            <w:pPr>
              <w:pStyle w:val="TableParagraph"/>
              <w:spacing w:line="240" w:lineRule="auto"/>
              <w:ind w:left="107" w:right="327"/>
              <w:rPr>
                <w:sz w:val="24"/>
              </w:rPr>
            </w:pPr>
            <w:hyperlink r:id="rId7">
              <w:r>
                <w:rPr>
                  <w:color w:val="0462C1"/>
                  <w:spacing w:val="-2"/>
                  <w:sz w:val="24"/>
                  <w:u w:val="single" w:color="0462C1"/>
                </w:rPr>
                <w:t>https://www.bgs.org.uk/resources/end-of-life-care-in-</w:t>
              </w:r>
            </w:hyperlink>
            <w:hyperlink r:id="rId8">
              <w:r>
                <w:rPr>
                  <w:color w:val="0462C1"/>
                  <w:spacing w:val="-2"/>
                  <w:sz w:val="24"/>
                  <w:u w:val="single" w:color="0462C1"/>
                </w:rPr>
                <w:t>frailty-dysphagia</w:t>
              </w:r>
            </w:hyperlink>
          </w:p>
        </w:tc>
        <w:tc>
          <w:tcPr>
            <w:tcW w:w="5427" w:type="dxa"/>
            <w:shd w:val="clear" w:color="auto" w:fill="D9E1F3"/>
          </w:tcPr>
          <w:p w14:paraId="3BE88B40" w14:textId="77777777" w:rsidR="002D3EB3" w:rsidRDefault="00A81D8D">
            <w:pPr>
              <w:pStyle w:val="TableParagraph"/>
              <w:spacing w:line="240" w:lineRule="auto"/>
              <w:ind w:left="108" w:right="165"/>
              <w:rPr>
                <w:sz w:val="24"/>
              </w:rPr>
            </w:pPr>
            <w:r>
              <w:rPr>
                <w:sz w:val="24"/>
              </w:rPr>
              <w:t>This</w:t>
            </w:r>
            <w:r>
              <w:rPr>
                <w:spacing w:val="-7"/>
                <w:sz w:val="24"/>
              </w:rPr>
              <w:t xml:space="preserve"> </w:t>
            </w:r>
            <w:r>
              <w:rPr>
                <w:sz w:val="24"/>
              </w:rPr>
              <w:t>resource</w:t>
            </w:r>
            <w:r>
              <w:rPr>
                <w:spacing w:val="-8"/>
                <w:sz w:val="24"/>
              </w:rPr>
              <w:t xml:space="preserve"> </w:t>
            </w:r>
            <w:r>
              <w:rPr>
                <w:sz w:val="24"/>
              </w:rPr>
              <w:t>looks</w:t>
            </w:r>
            <w:r>
              <w:rPr>
                <w:spacing w:val="-7"/>
                <w:sz w:val="24"/>
              </w:rPr>
              <w:t xml:space="preserve"> </w:t>
            </w:r>
            <w:r>
              <w:rPr>
                <w:sz w:val="24"/>
              </w:rPr>
              <w:t>at</w:t>
            </w:r>
            <w:r>
              <w:rPr>
                <w:spacing w:val="-7"/>
                <w:sz w:val="24"/>
              </w:rPr>
              <w:t xml:space="preserve"> </w:t>
            </w:r>
            <w:r>
              <w:rPr>
                <w:sz w:val="24"/>
              </w:rPr>
              <w:t>swallowing</w:t>
            </w:r>
            <w:r>
              <w:rPr>
                <w:spacing w:val="-8"/>
                <w:sz w:val="24"/>
              </w:rPr>
              <w:t xml:space="preserve"> </w:t>
            </w:r>
            <w:r>
              <w:rPr>
                <w:sz w:val="24"/>
              </w:rPr>
              <w:t>difficulties</w:t>
            </w:r>
            <w:r>
              <w:rPr>
                <w:spacing w:val="-8"/>
                <w:sz w:val="24"/>
              </w:rPr>
              <w:t xml:space="preserve"> </w:t>
            </w:r>
            <w:r>
              <w:rPr>
                <w:sz w:val="24"/>
              </w:rPr>
              <w:t>during the final phase of life</w:t>
            </w:r>
          </w:p>
        </w:tc>
        <w:tc>
          <w:tcPr>
            <w:tcW w:w="2409" w:type="dxa"/>
            <w:shd w:val="clear" w:color="auto" w:fill="D9E1F3"/>
          </w:tcPr>
          <w:p w14:paraId="6332DE2E" w14:textId="77777777" w:rsidR="002D3EB3" w:rsidRDefault="00A81D8D">
            <w:pPr>
              <w:pStyle w:val="TableParagraph"/>
              <w:ind w:left="13" w:right="3"/>
              <w:jc w:val="center"/>
              <w:rPr>
                <w:sz w:val="24"/>
              </w:rPr>
            </w:pPr>
            <w:r>
              <w:rPr>
                <w:sz w:val="24"/>
              </w:rPr>
              <w:t>Clinical</w:t>
            </w:r>
            <w:r>
              <w:rPr>
                <w:spacing w:val="-3"/>
                <w:sz w:val="24"/>
              </w:rPr>
              <w:t xml:space="preserve"> </w:t>
            </w:r>
            <w:r>
              <w:rPr>
                <w:spacing w:val="-2"/>
                <w:sz w:val="24"/>
              </w:rPr>
              <w:t>Guideline</w:t>
            </w:r>
          </w:p>
        </w:tc>
        <w:tc>
          <w:tcPr>
            <w:tcW w:w="2126" w:type="dxa"/>
            <w:shd w:val="clear" w:color="auto" w:fill="D9E1F3"/>
          </w:tcPr>
          <w:p w14:paraId="318272F0" w14:textId="77777777" w:rsidR="002D3EB3" w:rsidRDefault="00A81D8D">
            <w:pPr>
              <w:pStyle w:val="TableParagraph"/>
              <w:ind w:left="0" w:right="619"/>
              <w:jc w:val="right"/>
              <w:rPr>
                <w:sz w:val="24"/>
              </w:rPr>
            </w:pPr>
            <w:r>
              <w:rPr>
                <w:sz w:val="24"/>
              </w:rPr>
              <w:t>H&amp;S</w:t>
            </w:r>
            <w:r>
              <w:rPr>
                <w:spacing w:val="-4"/>
                <w:sz w:val="24"/>
              </w:rPr>
              <w:t xml:space="preserve"> </w:t>
            </w:r>
            <w:r>
              <w:rPr>
                <w:sz w:val="24"/>
              </w:rPr>
              <w:t xml:space="preserve">care </w:t>
            </w:r>
            <w:r>
              <w:rPr>
                <w:spacing w:val="-4"/>
                <w:sz w:val="24"/>
              </w:rPr>
              <w:t>staff</w:t>
            </w:r>
          </w:p>
        </w:tc>
      </w:tr>
      <w:tr w:rsidR="002D3EB3" w14:paraId="4DA541C4" w14:textId="77777777">
        <w:trPr>
          <w:trHeight w:val="878"/>
        </w:trPr>
        <w:tc>
          <w:tcPr>
            <w:tcW w:w="5768" w:type="dxa"/>
            <w:shd w:val="clear" w:color="auto" w:fill="D9E1F3"/>
          </w:tcPr>
          <w:p w14:paraId="74740396" w14:textId="77777777" w:rsidR="002D3EB3" w:rsidRDefault="00A81D8D">
            <w:pPr>
              <w:pStyle w:val="TableParagraph"/>
              <w:spacing w:line="240" w:lineRule="auto"/>
              <w:ind w:left="107" w:right="327"/>
              <w:rPr>
                <w:sz w:val="24"/>
              </w:rPr>
            </w:pPr>
            <w:hyperlink r:id="rId9">
              <w:r>
                <w:rPr>
                  <w:color w:val="0462C1"/>
                  <w:spacing w:val="-2"/>
                  <w:sz w:val="24"/>
                  <w:u w:val="single" w:color="0462C1"/>
                </w:rPr>
                <w:t>https://www.bgs.org.uk/resources/end-of-life-care-in-</w:t>
              </w:r>
            </w:hyperlink>
            <w:hyperlink r:id="rId10">
              <w:r>
                <w:rPr>
                  <w:color w:val="0462C1"/>
                  <w:spacing w:val="-2"/>
                  <w:sz w:val="24"/>
                  <w:u w:val="single" w:color="0462C1"/>
                </w:rPr>
                <w:t>frailty-nutrition</w:t>
              </w:r>
            </w:hyperlink>
          </w:p>
        </w:tc>
        <w:tc>
          <w:tcPr>
            <w:tcW w:w="5427" w:type="dxa"/>
            <w:shd w:val="clear" w:color="auto" w:fill="D9E1F3"/>
          </w:tcPr>
          <w:p w14:paraId="21BA815D" w14:textId="77777777" w:rsidR="002D3EB3" w:rsidRDefault="00A81D8D">
            <w:pPr>
              <w:pStyle w:val="TableParagraph"/>
              <w:spacing w:line="240" w:lineRule="auto"/>
              <w:ind w:left="108" w:right="165"/>
              <w:rPr>
                <w:sz w:val="24"/>
              </w:rPr>
            </w:pPr>
            <w:r>
              <w:rPr>
                <w:sz w:val="24"/>
              </w:rPr>
              <w:t>This</w:t>
            </w:r>
            <w:r>
              <w:rPr>
                <w:spacing w:val="-5"/>
                <w:sz w:val="24"/>
              </w:rPr>
              <w:t xml:space="preserve"> </w:t>
            </w:r>
            <w:r>
              <w:rPr>
                <w:sz w:val="24"/>
              </w:rPr>
              <w:t>resource</w:t>
            </w:r>
            <w:r>
              <w:rPr>
                <w:spacing w:val="-7"/>
                <w:sz w:val="24"/>
              </w:rPr>
              <w:t xml:space="preserve"> </w:t>
            </w:r>
            <w:r>
              <w:rPr>
                <w:sz w:val="24"/>
              </w:rPr>
              <w:t>addresses</w:t>
            </w:r>
            <w:r>
              <w:rPr>
                <w:spacing w:val="-5"/>
                <w:sz w:val="24"/>
              </w:rPr>
              <w:t xml:space="preserve"> </w:t>
            </w:r>
            <w:r>
              <w:rPr>
                <w:sz w:val="24"/>
              </w:rPr>
              <w:t>nutritional</w:t>
            </w:r>
            <w:r>
              <w:rPr>
                <w:spacing w:val="-7"/>
                <w:sz w:val="24"/>
              </w:rPr>
              <w:t xml:space="preserve"> </w:t>
            </w:r>
            <w:r>
              <w:rPr>
                <w:sz w:val="24"/>
              </w:rPr>
              <w:t>needs</w:t>
            </w:r>
            <w:r>
              <w:rPr>
                <w:spacing w:val="-3"/>
                <w:sz w:val="24"/>
              </w:rPr>
              <w:t xml:space="preserve"> </w:t>
            </w:r>
            <w:r>
              <w:rPr>
                <w:sz w:val="24"/>
              </w:rPr>
              <w:t>at</w:t>
            </w:r>
            <w:r>
              <w:rPr>
                <w:spacing w:val="-6"/>
                <w:sz w:val="24"/>
              </w:rPr>
              <w:t xml:space="preserve"> </w:t>
            </w:r>
            <w:r>
              <w:rPr>
                <w:sz w:val="24"/>
              </w:rPr>
              <w:t>the</w:t>
            </w:r>
            <w:r>
              <w:rPr>
                <w:spacing w:val="-8"/>
                <w:sz w:val="24"/>
              </w:rPr>
              <w:t xml:space="preserve"> </w:t>
            </w:r>
            <w:r>
              <w:rPr>
                <w:sz w:val="24"/>
              </w:rPr>
              <w:t>end of life</w:t>
            </w:r>
          </w:p>
        </w:tc>
        <w:tc>
          <w:tcPr>
            <w:tcW w:w="2409" w:type="dxa"/>
            <w:shd w:val="clear" w:color="auto" w:fill="D9E1F3"/>
          </w:tcPr>
          <w:p w14:paraId="0B01879C" w14:textId="77777777" w:rsidR="002D3EB3" w:rsidRDefault="00A81D8D">
            <w:pPr>
              <w:pStyle w:val="TableParagraph"/>
              <w:ind w:left="13" w:right="3"/>
              <w:jc w:val="center"/>
              <w:rPr>
                <w:sz w:val="24"/>
              </w:rPr>
            </w:pPr>
            <w:r>
              <w:rPr>
                <w:sz w:val="24"/>
              </w:rPr>
              <w:t>Clinical</w:t>
            </w:r>
            <w:r>
              <w:rPr>
                <w:spacing w:val="-3"/>
                <w:sz w:val="24"/>
              </w:rPr>
              <w:t xml:space="preserve"> </w:t>
            </w:r>
            <w:r>
              <w:rPr>
                <w:spacing w:val="-2"/>
                <w:sz w:val="24"/>
              </w:rPr>
              <w:t>Guideline</w:t>
            </w:r>
          </w:p>
        </w:tc>
        <w:tc>
          <w:tcPr>
            <w:tcW w:w="2126" w:type="dxa"/>
            <w:shd w:val="clear" w:color="auto" w:fill="D9E1F3"/>
          </w:tcPr>
          <w:p w14:paraId="54BC0F56" w14:textId="77777777" w:rsidR="002D3EB3" w:rsidRDefault="00A81D8D">
            <w:pPr>
              <w:pStyle w:val="TableParagraph"/>
              <w:ind w:left="0" w:right="619"/>
              <w:jc w:val="right"/>
              <w:rPr>
                <w:sz w:val="24"/>
              </w:rPr>
            </w:pPr>
            <w:r>
              <w:rPr>
                <w:sz w:val="24"/>
              </w:rPr>
              <w:t>H&amp;S</w:t>
            </w:r>
            <w:r>
              <w:rPr>
                <w:spacing w:val="-4"/>
                <w:sz w:val="24"/>
              </w:rPr>
              <w:t xml:space="preserve"> </w:t>
            </w:r>
            <w:r>
              <w:rPr>
                <w:sz w:val="24"/>
              </w:rPr>
              <w:t xml:space="preserve">care </w:t>
            </w:r>
            <w:r>
              <w:rPr>
                <w:spacing w:val="-4"/>
                <w:sz w:val="24"/>
              </w:rPr>
              <w:t>staff</w:t>
            </w:r>
          </w:p>
        </w:tc>
      </w:tr>
      <w:tr w:rsidR="002D3EB3" w14:paraId="5024925E" w14:textId="77777777">
        <w:trPr>
          <w:trHeight w:val="1084"/>
        </w:trPr>
        <w:tc>
          <w:tcPr>
            <w:tcW w:w="5768" w:type="dxa"/>
            <w:shd w:val="clear" w:color="auto" w:fill="D9E1F3"/>
          </w:tcPr>
          <w:p w14:paraId="57D8C8C7" w14:textId="77777777" w:rsidR="002D3EB3" w:rsidRDefault="00A81D8D">
            <w:pPr>
              <w:pStyle w:val="TableParagraph"/>
              <w:spacing w:line="259" w:lineRule="auto"/>
              <w:ind w:left="107" w:right="107"/>
              <w:rPr>
                <w:sz w:val="24"/>
              </w:rPr>
            </w:pPr>
            <w:hyperlink r:id="rId11">
              <w:r>
                <w:rPr>
                  <w:color w:val="0462C1"/>
                  <w:spacing w:val="-2"/>
                  <w:sz w:val="24"/>
                  <w:u w:val="single" w:color="0462C1"/>
                </w:rPr>
                <w:t>https://www.bma.org.uk/advice/employment/ethics/m</w:t>
              </w:r>
            </w:hyperlink>
            <w:r>
              <w:rPr>
                <w:color w:val="0462C1"/>
                <w:spacing w:val="-2"/>
                <w:sz w:val="24"/>
              </w:rPr>
              <w:t xml:space="preserve"> </w:t>
            </w:r>
            <w:hyperlink r:id="rId12">
              <w:r>
                <w:rPr>
                  <w:color w:val="0462C1"/>
                  <w:spacing w:val="-2"/>
                  <w:sz w:val="24"/>
                  <w:u w:val="single" w:color="0462C1"/>
                </w:rPr>
                <w:t>ental-capacity/clinically-assisted-nutrition-and-hydration</w:t>
              </w:r>
            </w:hyperlink>
          </w:p>
        </w:tc>
        <w:tc>
          <w:tcPr>
            <w:tcW w:w="5427" w:type="dxa"/>
            <w:shd w:val="clear" w:color="auto" w:fill="D9E1F3"/>
          </w:tcPr>
          <w:p w14:paraId="329B6C8F" w14:textId="77777777" w:rsidR="002D3EB3" w:rsidRDefault="00A81D8D">
            <w:pPr>
              <w:pStyle w:val="TableParagraph"/>
              <w:spacing w:line="259" w:lineRule="auto"/>
              <w:ind w:left="108" w:right="165"/>
              <w:rPr>
                <w:sz w:val="24"/>
              </w:rPr>
            </w:pPr>
            <w:r>
              <w:rPr>
                <w:sz w:val="24"/>
              </w:rPr>
              <w:t>British</w:t>
            </w:r>
            <w:r>
              <w:rPr>
                <w:spacing w:val="-11"/>
                <w:sz w:val="24"/>
              </w:rPr>
              <w:t xml:space="preserve"> </w:t>
            </w:r>
            <w:r>
              <w:rPr>
                <w:sz w:val="24"/>
              </w:rPr>
              <w:t>Medical</w:t>
            </w:r>
            <w:r>
              <w:rPr>
                <w:spacing w:val="-12"/>
                <w:sz w:val="24"/>
              </w:rPr>
              <w:t xml:space="preserve"> </w:t>
            </w:r>
            <w:r>
              <w:rPr>
                <w:sz w:val="24"/>
              </w:rPr>
              <w:t>Association</w:t>
            </w:r>
            <w:r>
              <w:rPr>
                <w:spacing w:val="-8"/>
                <w:sz w:val="24"/>
              </w:rPr>
              <w:t xml:space="preserve"> </w:t>
            </w:r>
            <w:r>
              <w:rPr>
                <w:sz w:val="24"/>
              </w:rPr>
              <w:t>Guidance:</w:t>
            </w:r>
            <w:r>
              <w:rPr>
                <w:spacing w:val="-6"/>
                <w:sz w:val="24"/>
              </w:rPr>
              <w:t xml:space="preserve"> </w:t>
            </w:r>
            <w:r>
              <w:rPr>
                <w:sz w:val="24"/>
              </w:rPr>
              <w:t>Clinically assisted nutrition and hydration</w:t>
            </w:r>
          </w:p>
        </w:tc>
        <w:tc>
          <w:tcPr>
            <w:tcW w:w="2409" w:type="dxa"/>
            <w:shd w:val="clear" w:color="auto" w:fill="D9E1F3"/>
          </w:tcPr>
          <w:p w14:paraId="0FA083DE" w14:textId="77777777" w:rsidR="002D3EB3" w:rsidRDefault="00A81D8D">
            <w:pPr>
              <w:pStyle w:val="TableParagraph"/>
              <w:ind w:left="13" w:right="1"/>
              <w:jc w:val="center"/>
              <w:rPr>
                <w:sz w:val="24"/>
              </w:rPr>
            </w:pPr>
            <w:r>
              <w:rPr>
                <w:spacing w:val="-2"/>
                <w:sz w:val="24"/>
              </w:rPr>
              <w:t>Guidance</w:t>
            </w:r>
          </w:p>
        </w:tc>
        <w:tc>
          <w:tcPr>
            <w:tcW w:w="2126" w:type="dxa"/>
            <w:shd w:val="clear" w:color="auto" w:fill="D9E1F3"/>
          </w:tcPr>
          <w:p w14:paraId="1BEF8DEE" w14:textId="77777777" w:rsidR="002D3EB3" w:rsidRDefault="00A81D8D">
            <w:pPr>
              <w:pStyle w:val="TableParagraph"/>
              <w:ind w:right="3"/>
              <w:jc w:val="center"/>
              <w:rPr>
                <w:sz w:val="24"/>
              </w:rPr>
            </w:pPr>
            <w:r>
              <w:rPr>
                <w:spacing w:val="-5"/>
                <w:sz w:val="24"/>
              </w:rPr>
              <w:t>HCP</w:t>
            </w:r>
          </w:p>
        </w:tc>
      </w:tr>
      <w:tr w:rsidR="002D3EB3" w14:paraId="34D5FFE6" w14:textId="77777777">
        <w:trPr>
          <w:trHeight w:val="1401"/>
        </w:trPr>
        <w:tc>
          <w:tcPr>
            <w:tcW w:w="5768" w:type="dxa"/>
            <w:shd w:val="clear" w:color="auto" w:fill="D9E1F3"/>
          </w:tcPr>
          <w:p w14:paraId="260FEEC0" w14:textId="77777777" w:rsidR="002D3EB3" w:rsidRDefault="00A81D8D">
            <w:pPr>
              <w:pStyle w:val="TableParagraph"/>
              <w:spacing w:line="259" w:lineRule="auto"/>
              <w:ind w:left="107" w:right="117"/>
              <w:jc w:val="both"/>
              <w:rPr>
                <w:sz w:val="24"/>
              </w:rPr>
            </w:pPr>
            <w:hyperlink r:id="rId13">
              <w:r>
                <w:rPr>
                  <w:color w:val="0462C1"/>
                  <w:spacing w:val="-2"/>
                  <w:sz w:val="24"/>
                  <w:u w:val="single" w:color="0462C1"/>
                </w:rPr>
                <w:t>https://www.careinspectorate.com/images/documents/</w:t>
              </w:r>
            </w:hyperlink>
            <w:r>
              <w:rPr>
                <w:color w:val="0462C1"/>
                <w:spacing w:val="-2"/>
                <w:sz w:val="24"/>
              </w:rPr>
              <w:t xml:space="preserve"> </w:t>
            </w:r>
            <w:hyperlink r:id="rId14">
              <w:r>
                <w:rPr>
                  <w:color w:val="0462C1"/>
                  <w:spacing w:val="-2"/>
                  <w:sz w:val="24"/>
                  <w:u w:val="single" w:color="0462C1"/>
                </w:rPr>
                <w:t>6292/Supporting%20better%20oral%20care%20in%20ca</w:t>
              </w:r>
            </w:hyperlink>
            <w:r>
              <w:rPr>
                <w:color w:val="0462C1"/>
                <w:spacing w:val="-2"/>
                <w:sz w:val="24"/>
              </w:rPr>
              <w:t xml:space="preserve"> </w:t>
            </w:r>
            <w:hyperlink r:id="rId15">
              <w:r>
                <w:rPr>
                  <w:color w:val="0462C1"/>
                  <w:spacing w:val="-2"/>
                  <w:sz w:val="24"/>
                  <w:u w:val="single" w:color="0462C1"/>
                </w:rPr>
                <w:t>re%20homes%202021%20-%20final.pdf</w:t>
              </w:r>
            </w:hyperlink>
          </w:p>
        </w:tc>
        <w:tc>
          <w:tcPr>
            <w:tcW w:w="5427" w:type="dxa"/>
            <w:shd w:val="clear" w:color="auto" w:fill="D9E1F3"/>
          </w:tcPr>
          <w:p w14:paraId="4C4703FB" w14:textId="77777777" w:rsidR="002D3EB3" w:rsidRDefault="00A81D8D">
            <w:pPr>
              <w:pStyle w:val="TableParagraph"/>
              <w:spacing w:line="259" w:lineRule="auto"/>
              <w:ind w:left="108" w:right="165"/>
              <w:rPr>
                <w:sz w:val="24"/>
              </w:rPr>
            </w:pPr>
            <w:r>
              <w:rPr>
                <w:sz w:val="24"/>
              </w:rPr>
              <w:t>Care</w:t>
            </w:r>
            <w:r>
              <w:rPr>
                <w:spacing w:val="-9"/>
                <w:sz w:val="24"/>
              </w:rPr>
              <w:t xml:space="preserve"> </w:t>
            </w:r>
            <w:r>
              <w:rPr>
                <w:sz w:val="24"/>
              </w:rPr>
              <w:t>Inspectorate</w:t>
            </w:r>
            <w:r>
              <w:rPr>
                <w:spacing w:val="-9"/>
                <w:sz w:val="24"/>
              </w:rPr>
              <w:t xml:space="preserve"> </w:t>
            </w:r>
            <w:r>
              <w:rPr>
                <w:sz w:val="24"/>
              </w:rPr>
              <w:t>Guidance:</w:t>
            </w:r>
            <w:r>
              <w:rPr>
                <w:spacing w:val="-9"/>
                <w:sz w:val="24"/>
              </w:rPr>
              <w:t xml:space="preserve"> </w:t>
            </w:r>
            <w:r>
              <w:rPr>
                <w:sz w:val="24"/>
              </w:rPr>
              <w:t>Supporting</w:t>
            </w:r>
            <w:r>
              <w:rPr>
                <w:spacing w:val="-9"/>
                <w:sz w:val="24"/>
              </w:rPr>
              <w:t xml:space="preserve"> </w:t>
            </w:r>
            <w:r>
              <w:rPr>
                <w:sz w:val="24"/>
              </w:rPr>
              <w:t>Better</w:t>
            </w:r>
            <w:r>
              <w:rPr>
                <w:spacing w:val="-10"/>
                <w:sz w:val="24"/>
              </w:rPr>
              <w:t xml:space="preserve"> </w:t>
            </w:r>
            <w:r>
              <w:rPr>
                <w:sz w:val="24"/>
              </w:rPr>
              <w:t>Oral Care in Care Homes: What quality looks like</w:t>
            </w:r>
          </w:p>
        </w:tc>
        <w:tc>
          <w:tcPr>
            <w:tcW w:w="2409" w:type="dxa"/>
            <w:shd w:val="clear" w:color="auto" w:fill="D9E1F3"/>
          </w:tcPr>
          <w:p w14:paraId="5B7091EB" w14:textId="77777777" w:rsidR="002D3EB3" w:rsidRDefault="00A81D8D">
            <w:pPr>
              <w:pStyle w:val="TableParagraph"/>
              <w:ind w:left="13" w:right="1"/>
              <w:jc w:val="center"/>
              <w:rPr>
                <w:sz w:val="24"/>
              </w:rPr>
            </w:pPr>
            <w:r>
              <w:rPr>
                <w:spacing w:val="-2"/>
                <w:sz w:val="24"/>
              </w:rPr>
              <w:t>Guidance</w:t>
            </w:r>
          </w:p>
        </w:tc>
        <w:tc>
          <w:tcPr>
            <w:tcW w:w="2126" w:type="dxa"/>
            <w:shd w:val="clear" w:color="auto" w:fill="D9E1F3"/>
          </w:tcPr>
          <w:p w14:paraId="089AC721" w14:textId="77777777" w:rsidR="002D3EB3" w:rsidRDefault="00A81D8D">
            <w:pPr>
              <w:pStyle w:val="TableParagraph"/>
              <w:jc w:val="center"/>
              <w:rPr>
                <w:sz w:val="24"/>
              </w:rPr>
            </w:pPr>
            <w:r>
              <w:rPr>
                <w:spacing w:val="-5"/>
                <w:sz w:val="24"/>
              </w:rPr>
              <w:t>ALL</w:t>
            </w:r>
          </w:p>
        </w:tc>
      </w:tr>
      <w:tr w:rsidR="002D3EB3" w14:paraId="4E2ECDF9" w14:textId="77777777">
        <w:trPr>
          <w:trHeight w:val="2352"/>
        </w:trPr>
        <w:tc>
          <w:tcPr>
            <w:tcW w:w="5768" w:type="dxa"/>
            <w:shd w:val="clear" w:color="auto" w:fill="D9E1F3"/>
          </w:tcPr>
          <w:p w14:paraId="10C6FC44" w14:textId="77777777" w:rsidR="002D3EB3" w:rsidRDefault="00A81D8D">
            <w:pPr>
              <w:pStyle w:val="TableParagraph"/>
              <w:spacing w:before="1" w:line="256" w:lineRule="auto"/>
              <w:ind w:left="107" w:right="185"/>
              <w:rPr>
                <w:sz w:val="24"/>
              </w:rPr>
            </w:pPr>
            <w:hyperlink r:id="rId16">
              <w:r>
                <w:rPr>
                  <w:color w:val="0462C1"/>
                  <w:spacing w:val="-2"/>
                  <w:sz w:val="24"/>
                  <w:u w:val="single" w:color="0462C1"/>
                </w:rPr>
                <w:t>http://www.cqc.org.uk/content/regulation-14-meeting-</w:t>
              </w:r>
            </w:hyperlink>
            <w:hyperlink r:id="rId17">
              <w:r>
                <w:rPr>
                  <w:color w:val="0462C1"/>
                  <w:spacing w:val="-2"/>
                  <w:sz w:val="24"/>
                  <w:u w:val="single" w:color="0462C1"/>
                </w:rPr>
                <w:t>nutritional-and-hydration-needs</w:t>
              </w:r>
            </w:hyperlink>
          </w:p>
        </w:tc>
        <w:tc>
          <w:tcPr>
            <w:tcW w:w="5427" w:type="dxa"/>
            <w:shd w:val="clear" w:color="auto" w:fill="D9E1F3"/>
          </w:tcPr>
          <w:p w14:paraId="3CC86AC9" w14:textId="77777777" w:rsidR="002D3EB3" w:rsidRDefault="00A81D8D">
            <w:pPr>
              <w:pStyle w:val="TableParagraph"/>
              <w:spacing w:before="1" w:line="259" w:lineRule="auto"/>
              <w:ind w:left="108" w:right="165"/>
              <w:rPr>
                <w:sz w:val="24"/>
              </w:rPr>
            </w:pPr>
            <w:r>
              <w:rPr>
                <w:sz w:val="24"/>
              </w:rPr>
              <w:t>Care Quality Commission (CQC): Regulation 14: Meeting Hydration and Nutritional Needs. Intended is to make sure that people who use services have adequate nutrition and hydration to sustain life and good</w:t>
            </w:r>
            <w:r>
              <w:rPr>
                <w:spacing w:val="-6"/>
                <w:sz w:val="24"/>
              </w:rPr>
              <w:t xml:space="preserve"> </w:t>
            </w:r>
            <w:r>
              <w:rPr>
                <w:sz w:val="24"/>
              </w:rPr>
              <w:t>health</w:t>
            </w:r>
            <w:r>
              <w:rPr>
                <w:spacing w:val="-6"/>
                <w:sz w:val="24"/>
              </w:rPr>
              <w:t xml:space="preserve"> </w:t>
            </w:r>
            <w:r>
              <w:rPr>
                <w:sz w:val="24"/>
              </w:rPr>
              <w:t>and</w:t>
            </w:r>
            <w:r>
              <w:rPr>
                <w:spacing w:val="-6"/>
                <w:sz w:val="24"/>
              </w:rPr>
              <w:t xml:space="preserve"> </w:t>
            </w:r>
            <w:r>
              <w:rPr>
                <w:sz w:val="24"/>
              </w:rPr>
              <w:t>reduce</w:t>
            </w:r>
            <w:r>
              <w:rPr>
                <w:spacing w:val="-7"/>
                <w:sz w:val="24"/>
              </w:rPr>
              <w:t xml:space="preserve"> </w:t>
            </w:r>
            <w:r>
              <w:rPr>
                <w:sz w:val="24"/>
              </w:rPr>
              <w:t>the</w:t>
            </w:r>
            <w:r>
              <w:rPr>
                <w:spacing w:val="-4"/>
                <w:sz w:val="24"/>
              </w:rPr>
              <w:t xml:space="preserve"> </w:t>
            </w:r>
            <w:r>
              <w:rPr>
                <w:sz w:val="24"/>
              </w:rPr>
              <w:t>risks</w:t>
            </w:r>
            <w:r>
              <w:rPr>
                <w:spacing w:val="-5"/>
                <w:sz w:val="24"/>
              </w:rPr>
              <w:t xml:space="preserve"> </w:t>
            </w:r>
            <w:r>
              <w:rPr>
                <w:sz w:val="24"/>
              </w:rPr>
              <w:t>of</w:t>
            </w:r>
            <w:r>
              <w:rPr>
                <w:spacing w:val="-4"/>
                <w:sz w:val="24"/>
              </w:rPr>
              <w:t xml:space="preserve"> </w:t>
            </w:r>
            <w:r>
              <w:rPr>
                <w:sz w:val="24"/>
              </w:rPr>
              <w:t>malnutrition</w:t>
            </w:r>
            <w:r>
              <w:rPr>
                <w:spacing w:val="-6"/>
                <w:sz w:val="24"/>
              </w:rPr>
              <w:t xml:space="preserve"> </w:t>
            </w:r>
            <w:r>
              <w:rPr>
                <w:sz w:val="24"/>
              </w:rPr>
              <w:t>and dehydration while they receive care and treatment</w:t>
            </w:r>
          </w:p>
        </w:tc>
        <w:tc>
          <w:tcPr>
            <w:tcW w:w="2409" w:type="dxa"/>
            <w:shd w:val="clear" w:color="auto" w:fill="D9E1F3"/>
          </w:tcPr>
          <w:p w14:paraId="6FB56FB1" w14:textId="77777777" w:rsidR="002D3EB3" w:rsidRDefault="00A81D8D">
            <w:pPr>
              <w:pStyle w:val="TableParagraph"/>
              <w:spacing w:before="1" w:line="240" w:lineRule="auto"/>
              <w:ind w:left="13" w:right="2"/>
              <w:jc w:val="center"/>
              <w:rPr>
                <w:sz w:val="24"/>
              </w:rPr>
            </w:pPr>
            <w:r>
              <w:rPr>
                <w:spacing w:val="-2"/>
                <w:sz w:val="24"/>
              </w:rPr>
              <w:t>Regulation</w:t>
            </w:r>
          </w:p>
        </w:tc>
        <w:tc>
          <w:tcPr>
            <w:tcW w:w="2126" w:type="dxa"/>
            <w:shd w:val="clear" w:color="auto" w:fill="D9E1F3"/>
          </w:tcPr>
          <w:p w14:paraId="1E8ACEDE" w14:textId="77777777" w:rsidR="002D3EB3" w:rsidRDefault="00A81D8D">
            <w:pPr>
              <w:pStyle w:val="TableParagraph"/>
              <w:spacing w:before="1" w:line="240" w:lineRule="auto"/>
              <w:jc w:val="center"/>
              <w:rPr>
                <w:sz w:val="24"/>
              </w:rPr>
            </w:pPr>
            <w:r>
              <w:rPr>
                <w:spacing w:val="-5"/>
                <w:sz w:val="24"/>
              </w:rPr>
              <w:t>ALL</w:t>
            </w:r>
          </w:p>
        </w:tc>
      </w:tr>
      <w:tr w:rsidR="002D3EB3" w14:paraId="354A2CB5" w14:textId="77777777">
        <w:trPr>
          <w:trHeight w:val="2049"/>
        </w:trPr>
        <w:tc>
          <w:tcPr>
            <w:tcW w:w="5768" w:type="dxa"/>
            <w:shd w:val="clear" w:color="auto" w:fill="D9E1F3"/>
          </w:tcPr>
          <w:p w14:paraId="74A0B38D" w14:textId="77777777" w:rsidR="002D3EB3" w:rsidRDefault="00A81D8D">
            <w:pPr>
              <w:pStyle w:val="TableParagraph"/>
              <w:spacing w:line="259" w:lineRule="auto"/>
              <w:ind w:left="107" w:right="149"/>
              <w:rPr>
                <w:sz w:val="24"/>
              </w:rPr>
            </w:pPr>
            <w:hyperlink r:id="rId18">
              <w:r>
                <w:rPr>
                  <w:color w:val="0462C1"/>
                  <w:spacing w:val="-2"/>
                  <w:sz w:val="24"/>
                  <w:u w:val="single" w:color="0462C1"/>
                </w:rPr>
                <w:t>http://www.cqc.org.uk/content/national-report-dignity-</w:t>
              </w:r>
            </w:hyperlink>
            <w:hyperlink r:id="rId19">
              <w:r>
                <w:rPr>
                  <w:color w:val="0462C1"/>
                  <w:spacing w:val="-2"/>
                  <w:sz w:val="24"/>
                  <w:u w:val="single" w:color="0462C1"/>
                </w:rPr>
                <w:t>and-nutrition-review-published</w:t>
              </w:r>
            </w:hyperlink>
          </w:p>
        </w:tc>
        <w:tc>
          <w:tcPr>
            <w:tcW w:w="5427" w:type="dxa"/>
            <w:shd w:val="clear" w:color="auto" w:fill="D9E1F3"/>
          </w:tcPr>
          <w:p w14:paraId="54153037" w14:textId="77777777" w:rsidR="002D3EB3" w:rsidRDefault="00A81D8D">
            <w:pPr>
              <w:pStyle w:val="TableParagraph"/>
              <w:spacing w:line="240" w:lineRule="auto"/>
              <w:ind w:left="108" w:right="101"/>
              <w:rPr>
                <w:sz w:val="24"/>
              </w:rPr>
            </w:pPr>
            <w:r>
              <w:rPr>
                <w:sz w:val="24"/>
              </w:rPr>
              <w:t>Care Quality Commission (CQC) Report: National Review Dignity</w:t>
            </w:r>
            <w:r>
              <w:rPr>
                <w:spacing w:val="-4"/>
                <w:sz w:val="24"/>
              </w:rPr>
              <w:t xml:space="preserve"> </w:t>
            </w:r>
            <w:r>
              <w:rPr>
                <w:sz w:val="24"/>
              </w:rPr>
              <w:t>and Nutrition</w:t>
            </w:r>
            <w:r>
              <w:rPr>
                <w:spacing w:val="-2"/>
                <w:sz w:val="24"/>
              </w:rPr>
              <w:t xml:space="preserve"> </w:t>
            </w:r>
            <w:r>
              <w:rPr>
                <w:sz w:val="24"/>
              </w:rPr>
              <w:t>(2011). This</w:t>
            </w:r>
            <w:r>
              <w:rPr>
                <w:spacing w:val="-3"/>
                <w:sz w:val="24"/>
              </w:rPr>
              <w:t xml:space="preserve"> </w:t>
            </w:r>
            <w:r>
              <w:rPr>
                <w:sz w:val="24"/>
              </w:rPr>
              <w:t>review</w:t>
            </w:r>
            <w:r>
              <w:rPr>
                <w:spacing w:val="-4"/>
                <w:sz w:val="24"/>
              </w:rPr>
              <w:t xml:space="preserve"> </w:t>
            </w:r>
            <w:r>
              <w:rPr>
                <w:sz w:val="24"/>
              </w:rPr>
              <w:t>was a</w:t>
            </w:r>
            <w:r>
              <w:rPr>
                <w:spacing w:val="-6"/>
                <w:sz w:val="24"/>
              </w:rPr>
              <w:t xml:space="preserve"> </w:t>
            </w:r>
            <w:r>
              <w:rPr>
                <w:sz w:val="24"/>
              </w:rPr>
              <w:t>targeted</w:t>
            </w:r>
            <w:r>
              <w:rPr>
                <w:spacing w:val="-5"/>
                <w:sz w:val="24"/>
              </w:rPr>
              <w:t xml:space="preserve"> </w:t>
            </w:r>
            <w:r>
              <w:rPr>
                <w:sz w:val="24"/>
              </w:rPr>
              <w:t>inspection</w:t>
            </w:r>
            <w:r>
              <w:rPr>
                <w:spacing w:val="-6"/>
                <w:sz w:val="24"/>
              </w:rPr>
              <w:t xml:space="preserve"> </w:t>
            </w:r>
            <w:r>
              <w:rPr>
                <w:sz w:val="24"/>
              </w:rPr>
              <w:t>programme</w:t>
            </w:r>
            <w:r>
              <w:rPr>
                <w:spacing w:val="-7"/>
                <w:sz w:val="24"/>
              </w:rPr>
              <w:t xml:space="preserve"> </w:t>
            </w:r>
            <w:r>
              <w:rPr>
                <w:sz w:val="24"/>
              </w:rPr>
              <w:t>of</w:t>
            </w:r>
            <w:r>
              <w:rPr>
                <w:spacing w:val="-6"/>
                <w:sz w:val="24"/>
              </w:rPr>
              <w:t xml:space="preserve"> </w:t>
            </w:r>
            <w:r>
              <w:rPr>
                <w:sz w:val="24"/>
              </w:rPr>
              <w:t>NHS</w:t>
            </w:r>
            <w:r>
              <w:rPr>
                <w:spacing w:val="-6"/>
                <w:sz w:val="24"/>
              </w:rPr>
              <w:t xml:space="preserve"> </w:t>
            </w:r>
            <w:r>
              <w:rPr>
                <w:sz w:val="24"/>
              </w:rPr>
              <w:t>hospitals.</w:t>
            </w:r>
            <w:r>
              <w:rPr>
                <w:spacing w:val="-7"/>
                <w:sz w:val="24"/>
              </w:rPr>
              <w:t xml:space="preserve"> </w:t>
            </w:r>
            <w:r>
              <w:rPr>
                <w:sz w:val="24"/>
              </w:rPr>
              <w:t>It looked at whether older people are treated with respect and whether they get food and drink that meets their needs</w:t>
            </w:r>
          </w:p>
        </w:tc>
        <w:tc>
          <w:tcPr>
            <w:tcW w:w="2409" w:type="dxa"/>
            <w:shd w:val="clear" w:color="auto" w:fill="D9E1F3"/>
          </w:tcPr>
          <w:p w14:paraId="4BE7A1E5" w14:textId="77777777" w:rsidR="002D3EB3" w:rsidRDefault="00A81D8D">
            <w:pPr>
              <w:pStyle w:val="TableParagraph"/>
              <w:ind w:left="13" w:right="2"/>
              <w:jc w:val="center"/>
              <w:rPr>
                <w:sz w:val="24"/>
              </w:rPr>
            </w:pPr>
            <w:r>
              <w:rPr>
                <w:spacing w:val="-2"/>
                <w:sz w:val="24"/>
              </w:rPr>
              <w:t>Report</w:t>
            </w:r>
          </w:p>
        </w:tc>
        <w:tc>
          <w:tcPr>
            <w:tcW w:w="2126" w:type="dxa"/>
            <w:shd w:val="clear" w:color="auto" w:fill="D9E1F3"/>
          </w:tcPr>
          <w:p w14:paraId="103AA7F5" w14:textId="77777777" w:rsidR="002D3EB3" w:rsidRDefault="00A81D8D">
            <w:pPr>
              <w:pStyle w:val="TableParagraph"/>
              <w:jc w:val="center"/>
              <w:rPr>
                <w:sz w:val="24"/>
              </w:rPr>
            </w:pPr>
            <w:r>
              <w:rPr>
                <w:spacing w:val="-5"/>
                <w:sz w:val="24"/>
              </w:rPr>
              <w:t>ALL</w:t>
            </w:r>
          </w:p>
        </w:tc>
      </w:tr>
      <w:tr w:rsidR="002D3EB3" w14:paraId="4CD7116B" w14:textId="77777777">
        <w:trPr>
          <w:trHeight w:val="633"/>
        </w:trPr>
        <w:tc>
          <w:tcPr>
            <w:tcW w:w="5768" w:type="dxa"/>
            <w:shd w:val="clear" w:color="auto" w:fill="D9E1F3"/>
          </w:tcPr>
          <w:p w14:paraId="79A1F943" w14:textId="77777777" w:rsidR="002D3EB3" w:rsidRDefault="00A81D8D">
            <w:pPr>
              <w:pStyle w:val="TableParagraph"/>
              <w:spacing w:before="1" w:line="240" w:lineRule="auto"/>
              <w:ind w:left="107"/>
              <w:rPr>
                <w:sz w:val="24"/>
              </w:rPr>
            </w:pPr>
            <w:hyperlink r:id="rId20">
              <w:r>
                <w:rPr>
                  <w:color w:val="0462C1"/>
                  <w:spacing w:val="-2"/>
                  <w:sz w:val="24"/>
                  <w:u w:val="single" w:color="0462C1"/>
                </w:rPr>
                <w:t>https://www.nice.org.uk/guidance/cg32/evidence</w:t>
              </w:r>
            </w:hyperlink>
          </w:p>
        </w:tc>
        <w:tc>
          <w:tcPr>
            <w:tcW w:w="5427" w:type="dxa"/>
            <w:shd w:val="clear" w:color="auto" w:fill="D9E1F3"/>
          </w:tcPr>
          <w:p w14:paraId="55E4738D" w14:textId="77777777" w:rsidR="002D3EB3" w:rsidRDefault="00A81D8D">
            <w:pPr>
              <w:pStyle w:val="TableParagraph"/>
              <w:spacing w:before="1" w:line="240" w:lineRule="auto"/>
              <w:ind w:left="108"/>
              <w:rPr>
                <w:sz w:val="24"/>
              </w:rPr>
            </w:pPr>
            <w:r>
              <w:rPr>
                <w:sz w:val="24"/>
              </w:rPr>
              <w:t>National</w:t>
            </w:r>
            <w:r>
              <w:rPr>
                <w:spacing w:val="-4"/>
                <w:sz w:val="24"/>
              </w:rPr>
              <w:t xml:space="preserve"> </w:t>
            </w:r>
            <w:r>
              <w:rPr>
                <w:sz w:val="24"/>
              </w:rPr>
              <w:t>Institute</w:t>
            </w:r>
            <w:r>
              <w:rPr>
                <w:spacing w:val="-3"/>
                <w:sz w:val="24"/>
              </w:rPr>
              <w:t xml:space="preserve"> </w:t>
            </w:r>
            <w:r>
              <w:rPr>
                <w:sz w:val="24"/>
              </w:rPr>
              <w:t>Clinical</w:t>
            </w:r>
            <w:r>
              <w:rPr>
                <w:spacing w:val="-5"/>
                <w:sz w:val="24"/>
              </w:rPr>
              <w:t xml:space="preserve"> </w:t>
            </w:r>
            <w:r>
              <w:rPr>
                <w:sz w:val="24"/>
              </w:rPr>
              <w:t>Excellence</w:t>
            </w:r>
            <w:r>
              <w:rPr>
                <w:spacing w:val="-3"/>
                <w:sz w:val="24"/>
              </w:rPr>
              <w:t xml:space="preserve"> </w:t>
            </w:r>
            <w:r>
              <w:rPr>
                <w:spacing w:val="-2"/>
                <w:sz w:val="24"/>
              </w:rPr>
              <w:t>(NICE)</w:t>
            </w:r>
          </w:p>
          <w:p w14:paraId="3831DDF0" w14:textId="77777777" w:rsidR="002D3EB3" w:rsidRDefault="00A81D8D">
            <w:pPr>
              <w:pStyle w:val="TableParagraph"/>
              <w:spacing w:before="22" w:line="240" w:lineRule="auto"/>
              <w:ind w:left="108"/>
              <w:rPr>
                <w:sz w:val="24"/>
              </w:rPr>
            </w:pPr>
            <w:r>
              <w:rPr>
                <w:sz w:val="24"/>
              </w:rPr>
              <w:t>Guidance:</w:t>
            </w:r>
            <w:r>
              <w:rPr>
                <w:spacing w:val="-3"/>
                <w:sz w:val="24"/>
              </w:rPr>
              <w:t xml:space="preserve"> </w:t>
            </w:r>
            <w:r>
              <w:rPr>
                <w:sz w:val="24"/>
              </w:rPr>
              <w:t>Nutrition</w:t>
            </w:r>
            <w:r>
              <w:rPr>
                <w:spacing w:val="-3"/>
                <w:sz w:val="24"/>
              </w:rPr>
              <w:t xml:space="preserve"> </w:t>
            </w:r>
            <w:r>
              <w:rPr>
                <w:sz w:val="24"/>
              </w:rPr>
              <w:t>support</w:t>
            </w:r>
            <w:r>
              <w:rPr>
                <w:spacing w:val="-4"/>
                <w:sz w:val="24"/>
              </w:rPr>
              <w:t xml:space="preserve"> </w:t>
            </w:r>
            <w:r>
              <w:rPr>
                <w:sz w:val="24"/>
              </w:rPr>
              <w:t>for</w:t>
            </w:r>
            <w:r>
              <w:rPr>
                <w:spacing w:val="-5"/>
                <w:sz w:val="24"/>
              </w:rPr>
              <w:t xml:space="preserve"> </w:t>
            </w:r>
            <w:r>
              <w:rPr>
                <w:sz w:val="24"/>
              </w:rPr>
              <w:t>adults:</w:t>
            </w:r>
            <w:r>
              <w:rPr>
                <w:spacing w:val="-5"/>
                <w:sz w:val="24"/>
              </w:rPr>
              <w:t xml:space="preserve"> </w:t>
            </w:r>
            <w:r>
              <w:rPr>
                <w:sz w:val="24"/>
              </w:rPr>
              <w:t>oral</w:t>
            </w:r>
            <w:r>
              <w:rPr>
                <w:spacing w:val="-5"/>
                <w:sz w:val="24"/>
              </w:rPr>
              <w:t xml:space="preserve"> </w:t>
            </w:r>
            <w:r>
              <w:rPr>
                <w:spacing w:val="-2"/>
                <w:sz w:val="24"/>
              </w:rPr>
              <w:t>nutrition</w:t>
            </w:r>
          </w:p>
        </w:tc>
        <w:tc>
          <w:tcPr>
            <w:tcW w:w="2409" w:type="dxa"/>
            <w:shd w:val="clear" w:color="auto" w:fill="D9E1F3"/>
          </w:tcPr>
          <w:p w14:paraId="6C1C015F" w14:textId="77777777" w:rsidR="002D3EB3" w:rsidRDefault="00A81D8D">
            <w:pPr>
              <w:pStyle w:val="TableParagraph"/>
              <w:spacing w:before="1" w:line="240" w:lineRule="auto"/>
              <w:ind w:left="13" w:right="1"/>
              <w:jc w:val="center"/>
              <w:rPr>
                <w:sz w:val="24"/>
              </w:rPr>
            </w:pPr>
            <w:r>
              <w:rPr>
                <w:spacing w:val="-2"/>
                <w:sz w:val="24"/>
              </w:rPr>
              <w:t>Guidance</w:t>
            </w:r>
          </w:p>
        </w:tc>
        <w:tc>
          <w:tcPr>
            <w:tcW w:w="2126" w:type="dxa"/>
            <w:shd w:val="clear" w:color="auto" w:fill="D9E1F3"/>
          </w:tcPr>
          <w:p w14:paraId="096D9AC4" w14:textId="77777777" w:rsidR="002D3EB3" w:rsidRDefault="00A81D8D">
            <w:pPr>
              <w:pStyle w:val="TableParagraph"/>
              <w:spacing w:before="1" w:line="240" w:lineRule="auto"/>
              <w:jc w:val="center"/>
              <w:rPr>
                <w:sz w:val="24"/>
              </w:rPr>
            </w:pPr>
            <w:r>
              <w:rPr>
                <w:spacing w:val="-5"/>
                <w:sz w:val="24"/>
              </w:rPr>
              <w:t>ALL</w:t>
            </w:r>
          </w:p>
        </w:tc>
      </w:tr>
    </w:tbl>
    <w:p w14:paraId="71C402E5" w14:textId="77777777" w:rsidR="002D3EB3" w:rsidRDefault="002D3EB3">
      <w:pPr>
        <w:pStyle w:val="TableParagraph"/>
        <w:spacing w:line="240" w:lineRule="auto"/>
        <w:jc w:val="center"/>
        <w:rPr>
          <w:sz w:val="24"/>
        </w:rPr>
        <w:sectPr w:rsidR="002D3EB3">
          <w:type w:val="continuous"/>
          <w:pgSz w:w="16840" w:h="11910" w:orient="landscape"/>
          <w:pgMar w:top="540" w:right="566" w:bottom="0" w:left="425" w:header="720" w:footer="720" w:gutter="0"/>
          <w:cols w:space="720"/>
        </w:sectPr>
      </w:pPr>
    </w:p>
    <w:tbl>
      <w:tblPr>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768"/>
        <w:gridCol w:w="5427"/>
        <w:gridCol w:w="2409"/>
        <w:gridCol w:w="2126"/>
      </w:tblGrid>
      <w:tr w:rsidR="002D3EB3" w14:paraId="3619C7B4" w14:textId="77777777">
        <w:trPr>
          <w:trHeight w:val="587"/>
        </w:trPr>
        <w:tc>
          <w:tcPr>
            <w:tcW w:w="5768" w:type="dxa"/>
            <w:shd w:val="clear" w:color="auto" w:fill="4471C4"/>
          </w:tcPr>
          <w:p w14:paraId="07B000E8" w14:textId="77777777" w:rsidR="002D3EB3" w:rsidRDefault="00A81D8D">
            <w:pPr>
              <w:pStyle w:val="TableParagraph"/>
              <w:ind w:left="390"/>
              <w:rPr>
                <w:b/>
                <w:sz w:val="24"/>
              </w:rPr>
            </w:pPr>
            <w:r>
              <w:rPr>
                <w:b/>
                <w:color w:val="FFFFFF"/>
                <w:sz w:val="24"/>
              </w:rPr>
              <w:lastRenderedPageBreak/>
              <w:t>Learning</w:t>
            </w:r>
            <w:r>
              <w:rPr>
                <w:b/>
                <w:color w:val="FFFFFF"/>
                <w:spacing w:val="-5"/>
                <w:sz w:val="24"/>
              </w:rPr>
              <w:t xml:space="preserve"> </w:t>
            </w:r>
            <w:r>
              <w:rPr>
                <w:b/>
                <w:color w:val="FFFFFF"/>
                <w:sz w:val="24"/>
              </w:rPr>
              <w:t>and</w:t>
            </w:r>
            <w:r>
              <w:rPr>
                <w:b/>
                <w:color w:val="FFFFFF"/>
                <w:spacing w:val="-3"/>
                <w:sz w:val="24"/>
              </w:rPr>
              <w:t xml:space="preserve"> </w:t>
            </w:r>
            <w:r>
              <w:rPr>
                <w:b/>
                <w:color w:val="FFFFFF"/>
                <w:sz w:val="24"/>
              </w:rPr>
              <w:t>Development</w:t>
            </w:r>
            <w:r>
              <w:rPr>
                <w:b/>
                <w:color w:val="FFFFFF"/>
                <w:spacing w:val="-2"/>
                <w:sz w:val="24"/>
              </w:rPr>
              <w:t xml:space="preserve"> </w:t>
            </w:r>
            <w:r>
              <w:rPr>
                <w:b/>
                <w:color w:val="FFFFFF"/>
                <w:sz w:val="24"/>
              </w:rPr>
              <w:t>opportunity</w:t>
            </w:r>
            <w:r>
              <w:rPr>
                <w:b/>
                <w:color w:val="FFFFFF"/>
                <w:spacing w:val="-4"/>
                <w:sz w:val="24"/>
              </w:rPr>
              <w:t xml:space="preserve"> </w:t>
            </w:r>
            <w:r>
              <w:rPr>
                <w:b/>
                <w:color w:val="FFFFFF"/>
                <w:sz w:val="24"/>
              </w:rPr>
              <w:t xml:space="preserve">/ </w:t>
            </w:r>
            <w:r>
              <w:rPr>
                <w:b/>
                <w:color w:val="FFFFFF"/>
                <w:spacing w:val="-2"/>
                <w:sz w:val="24"/>
              </w:rPr>
              <w:t>Weblink</w:t>
            </w:r>
          </w:p>
        </w:tc>
        <w:tc>
          <w:tcPr>
            <w:tcW w:w="5427" w:type="dxa"/>
            <w:shd w:val="clear" w:color="auto" w:fill="4471C4"/>
          </w:tcPr>
          <w:p w14:paraId="061F858C" w14:textId="77777777" w:rsidR="002D3EB3" w:rsidRDefault="00A81D8D">
            <w:pPr>
              <w:pStyle w:val="TableParagraph"/>
              <w:jc w:val="center"/>
              <w:rPr>
                <w:b/>
                <w:sz w:val="24"/>
              </w:rPr>
            </w:pPr>
            <w:r>
              <w:rPr>
                <w:b/>
                <w:color w:val="FFFFFF"/>
                <w:sz w:val="24"/>
              </w:rPr>
              <w:t>Brief</w:t>
            </w:r>
            <w:r>
              <w:rPr>
                <w:b/>
                <w:color w:val="FFFFFF"/>
                <w:spacing w:val="-1"/>
                <w:sz w:val="24"/>
              </w:rPr>
              <w:t xml:space="preserve"> </w:t>
            </w:r>
            <w:r>
              <w:rPr>
                <w:b/>
                <w:color w:val="FFFFFF"/>
                <w:spacing w:val="-2"/>
                <w:sz w:val="24"/>
              </w:rPr>
              <w:t>Description</w:t>
            </w:r>
          </w:p>
        </w:tc>
        <w:tc>
          <w:tcPr>
            <w:tcW w:w="2409" w:type="dxa"/>
            <w:shd w:val="clear" w:color="auto" w:fill="4471C4"/>
          </w:tcPr>
          <w:p w14:paraId="0253075B" w14:textId="77777777" w:rsidR="002D3EB3" w:rsidRDefault="00A81D8D">
            <w:pPr>
              <w:pStyle w:val="TableParagraph"/>
              <w:ind w:left="13"/>
              <w:jc w:val="center"/>
              <w:rPr>
                <w:b/>
                <w:sz w:val="24"/>
              </w:rPr>
            </w:pPr>
            <w:r>
              <w:rPr>
                <w:b/>
                <w:color w:val="FFFFFF"/>
                <w:sz w:val="24"/>
              </w:rPr>
              <w:t>Type</w:t>
            </w:r>
            <w:r>
              <w:rPr>
                <w:b/>
                <w:color w:val="FFFFFF"/>
                <w:spacing w:val="-4"/>
                <w:sz w:val="24"/>
              </w:rPr>
              <w:t xml:space="preserve"> </w:t>
            </w:r>
            <w:r>
              <w:rPr>
                <w:b/>
                <w:color w:val="FFFFFF"/>
                <w:sz w:val="24"/>
              </w:rPr>
              <w:t xml:space="preserve">/ </w:t>
            </w:r>
            <w:r>
              <w:rPr>
                <w:b/>
                <w:color w:val="FFFFFF"/>
                <w:spacing w:val="-4"/>
                <w:sz w:val="24"/>
              </w:rPr>
              <w:t>Mode</w:t>
            </w:r>
          </w:p>
        </w:tc>
        <w:tc>
          <w:tcPr>
            <w:tcW w:w="2126" w:type="dxa"/>
            <w:shd w:val="clear" w:color="auto" w:fill="4471C4"/>
          </w:tcPr>
          <w:p w14:paraId="464DEA13" w14:textId="77777777" w:rsidR="002D3EB3" w:rsidRDefault="00A81D8D">
            <w:pPr>
              <w:pStyle w:val="TableParagraph"/>
              <w:ind w:right="1"/>
              <w:jc w:val="center"/>
              <w:rPr>
                <w:b/>
                <w:sz w:val="24"/>
              </w:rPr>
            </w:pPr>
            <w:r>
              <w:rPr>
                <w:b/>
                <w:color w:val="FFFFFF"/>
                <w:sz w:val="24"/>
              </w:rPr>
              <w:t>Aimed</w:t>
            </w:r>
            <w:r>
              <w:rPr>
                <w:b/>
                <w:color w:val="FFFFFF"/>
                <w:spacing w:val="-3"/>
                <w:sz w:val="24"/>
              </w:rPr>
              <w:t xml:space="preserve"> </w:t>
            </w:r>
            <w:r>
              <w:rPr>
                <w:b/>
                <w:color w:val="FFFFFF"/>
                <w:spacing w:val="-5"/>
                <w:sz w:val="24"/>
              </w:rPr>
              <w:t>at</w:t>
            </w:r>
          </w:p>
        </w:tc>
      </w:tr>
      <w:tr w:rsidR="002D3EB3" w14:paraId="6AFA3683" w14:textId="77777777">
        <w:trPr>
          <w:trHeight w:val="1084"/>
        </w:trPr>
        <w:tc>
          <w:tcPr>
            <w:tcW w:w="5768" w:type="dxa"/>
            <w:shd w:val="clear" w:color="auto" w:fill="D9E1F3"/>
          </w:tcPr>
          <w:p w14:paraId="160F04FB" w14:textId="77777777" w:rsidR="002D3EB3" w:rsidRDefault="002D3EB3">
            <w:pPr>
              <w:pStyle w:val="TableParagraph"/>
              <w:spacing w:line="240" w:lineRule="auto"/>
              <w:ind w:left="0"/>
              <w:rPr>
                <w:rFonts w:ascii="Times New Roman"/>
                <w:sz w:val="24"/>
              </w:rPr>
            </w:pPr>
          </w:p>
        </w:tc>
        <w:tc>
          <w:tcPr>
            <w:tcW w:w="5427" w:type="dxa"/>
            <w:shd w:val="clear" w:color="auto" w:fill="D9E1F3"/>
          </w:tcPr>
          <w:p w14:paraId="593EDAB0" w14:textId="77777777" w:rsidR="002D3EB3" w:rsidRDefault="00A81D8D">
            <w:pPr>
              <w:pStyle w:val="TableParagraph"/>
              <w:spacing w:line="256" w:lineRule="auto"/>
              <w:ind w:left="108" w:right="165"/>
              <w:rPr>
                <w:sz w:val="24"/>
              </w:rPr>
            </w:pPr>
            <w:r>
              <w:rPr>
                <w:sz w:val="24"/>
              </w:rPr>
              <w:t>support,</w:t>
            </w:r>
            <w:r>
              <w:rPr>
                <w:spacing w:val="-9"/>
                <w:sz w:val="24"/>
              </w:rPr>
              <w:t xml:space="preserve"> </w:t>
            </w:r>
            <w:r>
              <w:rPr>
                <w:sz w:val="24"/>
              </w:rPr>
              <w:t>enteral</w:t>
            </w:r>
            <w:r>
              <w:rPr>
                <w:spacing w:val="-9"/>
                <w:sz w:val="24"/>
              </w:rPr>
              <w:t xml:space="preserve"> </w:t>
            </w:r>
            <w:r>
              <w:rPr>
                <w:sz w:val="24"/>
              </w:rPr>
              <w:t>tube</w:t>
            </w:r>
            <w:r>
              <w:rPr>
                <w:spacing w:val="-9"/>
                <w:sz w:val="24"/>
              </w:rPr>
              <w:t xml:space="preserve"> </w:t>
            </w:r>
            <w:r>
              <w:rPr>
                <w:sz w:val="24"/>
              </w:rPr>
              <w:t>feeding</w:t>
            </w:r>
            <w:r>
              <w:rPr>
                <w:spacing w:val="-7"/>
                <w:sz w:val="24"/>
              </w:rPr>
              <w:t xml:space="preserve"> </w:t>
            </w:r>
            <w:r>
              <w:rPr>
                <w:sz w:val="24"/>
              </w:rPr>
              <w:t>and</w:t>
            </w:r>
            <w:r>
              <w:rPr>
                <w:spacing w:val="-8"/>
                <w:sz w:val="24"/>
              </w:rPr>
              <w:t xml:space="preserve"> </w:t>
            </w:r>
            <w:r>
              <w:rPr>
                <w:sz w:val="24"/>
              </w:rPr>
              <w:t xml:space="preserve">parenteral </w:t>
            </w:r>
            <w:r>
              <w:rPr>
                <w:spacing w:val="-2"/>
                <w:sz w:val="24"/>
              </w:rPr>
              <w:t>nutrition</w:t>
            </w:r>
          </w:p>
        </w:tc>
        <w:tc>
          <w:tcPr>
            <w:tcW w:w="2409" w:type="dxa"/>
            <w:shd w:val="clear" w:color="auto" w:fill="D9E1F3"/>
          </w:tcPr>
          <w:p w14:paraId="5B58730B" w14:textId="77777777" w:rsidR="002D3EB3" w:rsidRDefault="002D3EB3">
            <w:pPr>
              <w:pStyle w:val="TableParagraph"/>
              <w:spacing w:line="240" w:lineRule="auto"/>
              <w:ind w:left="0"/>
              <w:rPr>
                <w:rFonts w:ascii="Times New Roman"/>
                <w:sz w:val="24"/>
              </w:rPr>
            </w:pPr>
          </w:p>
        </w:tc>
        <w:tc>
          <w:tcPr>
            <w:tcW w:w="2126" w:type="dxa"/>
            <w:shd w:val="clear" w:color="auto" w:fill="D9E1F3"/>
          </w:tcPr>
          <w:p w14:paraId="6B42566B" w14:textId="77777777" w:rsidR="002D3EB3" w:rsidRDefault="002D3EB3">
            <w:pPr>
              <w:pStyle w:val="TableParagraph"/>
              <w:spacing w:line="240" w:lineRule="auto"/>
              <w:ind w:left="0"/>
              <w:rPr>
                <w:rFonts w:ascii="Times New Roman"/>
                <w:sz w:val="24"/>
              </w:rPr>
            </w:pPr>
          </w:p>
        </w:tc>
      </w:tr>
      <w:tr w:rsidR="002D3EB3" w14:paraId="6571F249" w14:textId="77777777">
        <w:trPr>
          <w:trHeight w:val="1401"/>
        </w:trPr>
        <w:tc>
          <w:tcPr>
            <w:tcW w:w="5768" w:type="dxa"/>
            <w:shd w:val="clear" w:color="auto" w:fill="D9E1F3"/>
          </w:tcPr>
          <w:p w14:paraId="1C0A324F" w14:textId="77777777" w:rsidR="002D3EB3" w:rsidRDefault="00A81D8D">
            <w:pPr>
              <w:pStyle w:val="TableParagraph"/>
              <w:spacing w:line="259" w:lineRule="auto"/>
              <w:ind w:left="107"/>
              <w:rPr>
                <w:sz w:val="24"/>
              </w:rPr>
            </w:pPr>
            <w:hyperlink r:id="rId21">
              <w:r>
                <w:rPr>
                  <w:color w:val="0462C1"/>
                  <w:spacing w:val="-2"/>
                  <w:sz w:val="24"/>
                  <w:u w:val="single" w:color="0462C1"/>
                </w:rPr>
                <w:t>https://www.nice.org.uk/guidance/ng48/chapter/Reco</w:t>
              </w:r>
            </w:hyperlink>
            <w:r>
              <w:rPr>
                <w:color w:val="0462C1"/>
                <w:spacing w:val="-2"/>
                <w:sz w:val="24"/>
              </w:rPr>
              <w:t xml:space="preserve"> </w:t>
            </w:r>
            <w:hyperlink r:id="rId22">
              <w:r>
                <w:rPr>
                  <w:color w:val="0462C1"/>
                  <w:spacing w:val="-2"/>
                  <w:sz w:val="24"/>
                  <w:u w:val="single" w:color="0462C1"/>
                </w:rPr>
                <w:t>mmendations</w:t>
              </w:r>
            </w:hyperlink>
          </w:p>
        </w:tc>
        <w:tc>
          <w:tcPr>
            <w:tcW w:w="5427" w:type="dxa"/>
            <w:shd w:val="clear" w:color="auto" w:fill="D9E1F3"/>
          </w:tcPr>
          <w:p w14:paraId="4E38B7C5" w14:textId="77777777" w:rsidR="002D3EB3" w:rsidRDefault="00A81D8D">
            <w:pPr>
              <w:pStyle w:val="TableParagraph"/>
              <w:spacing w:line="259" w:lineRule="auto"/>
              <w:ind w:left="108" w:right="165"/>
              <w:rPr>
                <w:sz w:val="24"/>
              </w:rPr>
            </w:pPr>
            <w:r>
              <w:rPr>
                <w:sz w:val="24"/>
              </w:rPr>
              <w:t>National</w:t>
            </w:r>
            <w:r>
              <w:rPr>
                <w:spacing w:val="-7"/>
                <w:sz w:val="24"/>
              </w:rPr>
              <w:t xml:space="preserve"> </w:t>
            </w:r>
            <w:r>
              <w:rPr>
                <w:sz w:val="24"/>
              </w:rPr>
              <w:t>Institute</w:t>
            </w:r>
            <w:r>
              <w:rPr>
                <w:spacing w:val="-7"/>
                <w:sz w:val="24"/>
              </w:rPr>
              <w:t xml:space="preserve"> </w:t>
            </w:r>
            <w:r>
              <w:rPr>
                <w:sz w:val="24"/>
              </w:rPr>
              <w:t>of</w:t>
            </w:r>
            <w:r>
              <w:rPr>
                <w:spacing w:val="-7"/>
                <w:sz w:val="24"/>
              </w:rPr>
              <w:t xml:space="preserve"> </w:t>
            </w:r>
            <w:r>
              <w:rPr>
                <w:sz w:val="24"/>
              </w:rPr>
              <w:t>Clinical</w:t>
            </w:r>
            <w:r>
              <w:rPr>
                <w:spacing w:val="-7"/>
                <w:sz w:val="24"/>
              </w:rPr>
              <w:t xml:space="preserve"> </w:t>
            </w:r>
            <w:r>
              <w:rPr>
                <w:sz w:val="24"/>
              </w:rPr>
              <w:t>Excellence</w:t>
            </w:r>
            <w:r>
              <w:rPr>
                <w:spacing w:val="-7"/>
                <w:sz w:val="24"/>
              </w:rPr>
              <w:t xml:space="preserve"> </w:t>
            </w:r>
            <w:r>
              <w:rPr>
                <w:sz w:val="24"/>
              </w:rPr>
              <w:t>(NICE)</w:t>
            </w:r>
            <w:r>
              <w:rPr>
                <w:spacing w:val="-4"/>
                <w:sz w:val="24"/>
              </w:rPr>
              <w:t xml:space="preserve"> </w:t>
            </w:r>
            <w:r>
              <w:rPr>
                <w:sz w:val="24"/>
              </w:rPr>
              <w:t>– Recommendations on Oral Health for Older Residents in Care Homes</w:t>
            </w:r>
          </w:p>
        </w:tc>
        <w:tc>
          <w:tcPr>
            <w:tcW w:w="2409" w:type="dxa"/>
            <w:shd w:val="clear" w:color="auto" w:fill="D9E1F3"/>
          </w:tcPr>
          <w:p w14:paraId="70EEEDCF" w14:textId="77777777" w:rsidR="002D3EB3" w:rsidRDefault="00A81D8D">
            <w:pPr>
              <w:pStyle w:val="TableParagraph"/>
              <w:ind w:left="13" w:right="1"/>
              <w:jc w:val="center"/>
              <w:rPr>
                <w:sz w:val="24"/>
              </w:rPr>
            </w:pPr>
            <w:r>
              <w:rPr>
                <w:spacing w:val="-2"/>
                <w:sz w:val="24"/>
              </w:rPr>
              <w:t>Guidance</w:t>
            </w:r>
          </w:p>
        </w:tc>
        <w:tc>
          <w:tcPr>
            <w:tcW w:w="2126" w:type="dxa"/>
            <w:shd w:val="clear" w:color="auto" w:fill="D9E1F3"/>
          </w:tcPr>
          <w:p w14:paraId="192617F6" w14:textId="77777777" w:rsidR="002D3EB3" w:rsidRDefault="00A81D8D">
            <w:pPr>
              <w:pStyle w:val="TableParagraph"/>
              <w:jc w:val="center"/>
              <w:rPr>
                <w:sz w:val="24"/>
              </w:rPr>
            </w:pPr>
            <w:r>
              <w:rPr>
                <w:spacing w:val="-5"/>
                <w:sz w:val="24"/>
              </w:rPr>
              <w:t>ALL</w:t>
            </w:r>
          </w:p>
        </w:tc>
      </w:tr>
      <w:tr w:rsidR="002D3EB3" w14:paraId="68306600" w14:textId="77777777">
        <w:trPr>
          <w:trHeight w:val="1085"/>
        </w:trPr>
        <w:tc>
          <w:tcPr>
            <w:tcW w:w="5768" w:type="dxa"/>
            <w:shd w:val="clear" w:color="auto" w:fill="D9E1F3"/>
          </w:tcPr>
          <w:p w14:paraId="5F68C404" w14:textId="77777777" w:rsidR="002D3EB3" w:rsidRDefault="00A81D8D">
            <w:pPr>
              <w:pStyle w:val="TableParagraph"/>
              <w:spacing w:line="259" w:lineRule="auto"/>
              <w:ind w:left="107" w:right="134"/>
              <w:rPr>
                <w:sz w:val="24"/>
              </w:rPr>
            </w:pPr>
            <w:hyperlink r:id="rId23">
              <w:r>
                <w:rPr>
                  <w:color w:val="0462C1"/>
                  <w:spacing w:val="-2"/>
                  <w:sz w:val="24"/>
                  <w:u w:val="single" w:color="0462C1"/>
                </w:rPr>
                <w:t>https://www.rcn.org.uk/clinical-topics/nutrition-and-</w:t>
              </w:r>
            </w:hyperlink>
            <w:hyperlink r:id="rId24">
              <w:r>
                <w:rPr>
                  <w:color w:val="0462C1"/>
                  <w:spacing w:val="-2"/>
                  <w:sz w:val="24"/>
                  <w:u w:val="single" w:color="0462C1"/>
                </w:rPr>
                <w:t>hydration/sensitive-decisions-in-nutrition-and-hydration</w:t>
              </w:r>
            </w:hyperlink>
          </w:p>
        </w:tc>
        <w:tc>
          <w:tcPr>
            <w:tcW w:w="5427" w:type="dxa"/>
            <w:shd w:val="clear" w:color="auto" w:fill="D9E1F3"/>
          </w:tcPr>
          <w:p w14:paraId="5134C410" w14:textId="77777777" w:rsidR="002D3EB3" w:rsidRDefault="00A81D8D">
            <w:pPr>
              <w:pStyle w:val="TableParagraph"/>
              <w:spacing w:line="259" w:lineRule="auto"/>
              <w:ind w:left="108" w:right="101"/>
              <w:rPr>
                <w:sz w:val="24"/>
              </w:rPr>
            </w:pPr>
            <w:r>
              <w:rPr>
                <w:sz w:val="24"/>
              </w:rPr>
              <w:t>Royal</w:t>
            </w:r>
            <w:r>
              <w:rPr>
                <w:spacing w:val="-6"/>
                <w:sz w:val="24"/>
              </w:rPr>
              <w:t xml:space="preserve"> </w:t>
            </w:r>
            <w:r>
              <w:rPr>
                <w:sz w:val="24"/>
              </w:rPr>
              <w:t>College</w:t>
            </w:r>
            <w:r>
              <w:rPr>
                <w:spacing w:val="-6"/>
                <w:sz w:val="24"/>
              </w:rPr>
              <w:t xml:space="preserve"> </w:t>
            </w:r>
            <w:r>
              <w:rPr>
                <w:sz w:val="24"/>
              </w:rPr>
              <w:t>of</w:t>
            </w:r>
            <w:r>
              <w:rPr>
                <w:spacing w:val="-8"/>
                <w:sz w:val="24"/>
              </w:rPr>
              <w:t xml:space="preserve"> </w:t>
            </w:r>
            <w:r>
              <w:rPr>
                <w:sz w:val="24"/>
              </w:rPr>
              <w:t>Nursing</w:t>
            </w:r>
            <w:r>
              <w:rPr>
                <w:spacing w:val="-9"/>
                <w:sz w:val="24"/>
              </w:rPr>
              <w:t xml:space="preserve"> </w:t>
            </w:r>
            <w:r>
              <w:rPr>
                <w:sz w:val="24"/>
              </w:rPr>
              <w:t>Guidance:</w:t>
            </w:r>
            <w:r>
              <w:rPr>
                <w:spacing w:val="-6"/>
                <w:sz w:val="24"/>
              </w:rPr>
              <w:t xml:space="preserve"> </w:t>
            </w:r>
            <w:r>
              <w:rPr>
                <w:sz w:val="24"/>
              </w:rPr>
              <w:t>Sensitive</w:t>
            </w:r>
            <w:r>
              <w:rPr>
                <w:spacing w:val="-9"/>
                <w:sz w:val="24"/>
              </w:rPr>
              <w:t xml:space="preserve"> </w:t>
            </w:r>
            <w:r>
              <w:rPr>
                <w:sz w:val="24"/>
              </w:rPr>
              <w:t>Decision Making in Nutrition and Hydration Care</w:t>
            </w:r>
          </w:p>
        </w:tc>
        <w:tc>
          <w:tcPr>
            <w:tcW w:w="2409" w:type="dxa"/>
            <w:shd w:val="clear" w:color="auto" w:fill="D9E1F3"/>
          </w:tcPr>
          <w:p w14:paraId="70528841" w14:textId="77777777" w:rsidR="002D3EB3" w:rsidRDefault="00A81D8D">
            <w:pPr>
              <w:pStyle w:val="TableParagraph"/>
              <w:spacing w:line="240" w:lineRule="auto"/>
              <w:ind w:left="13" w:right="1"/>
              <w:jc w:val="center"/>
              <w:rPr>
                <w:sz w:val="24"/>
              </w:rPr>
            </w:pPr>
            <w:r>
              <w:rPr>
                <w:spacing w:val="-2"/>
                <w:sz w:val="24"/>
              </w:rPr>
              <w:t>Guidance</w:t>
            </w:r>
          </w:p>
        </w:tc>
        <w:tc>
          <w:tcPr>
            <w:tcW w:w="2126" w:type="dxa"/>
            <w:shd w:val="clear" w:color="auto" w:fill="D9E1F3"/>
          </w:tcPr>
          <w:p w14:paraId="29421BC7" w14:textId="77777777" w:rsidR="002D3EB3" w:rsidRDefault="00A81D8D">
            <w:pPr>
              <w:pStyle w:val="TableParagraph"/>
              <w:spacing w:line="240" w:lineRule="auto"/>
              <w:ind w:right="3"/>
              <w:jc w:val="center"/>
              <w:rPr>
                <w:sz w:val="24"/>
              </w:rPr>
            </w:pPr>
            <w:r>
              <w:rPr>
                <w:spacing w:val="-5"/>
                <w:sz w:val="24"/>
              </w:rPr>
              <w:t>HCP</w:t>
            </w:r>
          </w:p>
        </w:tc>
      </w:tr>
      <w:tr w:rsidR="002D3EB3" w14:paraId="7F26F79A" w14:textId="77777777">
        <w:trPr>
          <w:trHeight w:val="2351"/>
        </w:trPr>
        <w:tc>
          <w:tcPr>
            <w:tcW w:w="5768" w:type="dxa"/>
            <w:shd w:val="clear" w:color="auto" w:fill="D9E1F3"/>
          </w:tcPr>
          <w:p w14:paraId="23C5FD7F" w14:textId="77777777" w:rsidR="002D3EB3" w:rsidRDefault="00A81D8D">
            <w:pPr>
              <w:pStyle w:val="TableParagraph"/>
              <w:spacing w:before="1" w:line="256" w:lineRule="auto"/>
              <w:ind w:left="107" w:right="102"/>
              <w:rPr>
                <w:sz w:val="24"/>
              </w:rPr>
            </w:pPr>
            <w:hyperlink r:id="rId25">
              <w:r>
                <w:rPr>
                  <w:color w:val="0462C1"/>
                  <w:spacing w:val="-2"/>
                  <w:sz w:val="24"/>
                  <w:u w:val="single" w:color="0462C1"/>
                </w:rPr>
                <w:t>https://www.rcplondon.ac.uk/projects/outputs/supporti</w:t>
              </w:r>
            </w:hyperlink>
            <w:r>
              <w:rPr>
                <w:color w:val="0462C1"/>
                <w:spacing w:val="-2"/>
                <w:sz w:val="24"/>
              </w:rPr>
              <w:t xml:space="preserve"> </w:t>
            </w:r>
            <w:hyperlink r:id="rId26">
              <w:r>
                <w:rPr>
                  <w:color w:val="0462C1"/>
                  <w:spacing w:val="-2"/>
                  <w:sz w:val="24"/>
                  <w:u w:val="single" w:color="0462C1"/>
                </w:rPr>
                <w:t>ng-people-who-have-eating-and-drinking-difficulties</w:t>
              </w:r>
            </w:hyperlink>
          </w:p>
        </w:tc>
        <w:tc>
          <w:tcPr>
            <w:tcW w:w="5427" w:type="dxa"/>
            <w:shd w:val="clear" w:color="auto" w:fill="D9E1F3"/>
          </w:tcPr>
          <w:p w14:paraId="7D9AAF66" w14:textId="77777777" w:rsidR="002D3EB3" w:rsidRDefault="00A81D8D">
            <w:pPr>
              <w:pStyle w:val="TableParagraph"/>
              <w:spacing w:before="1" w:line="259" w:lineRule="auto"/>
              <w:ind w:left="108" w:right="165"/>
              <w:rPr>
                <w:sz w:val="24"/>
              </w:rPr>
            </w:pPr>
            <w:r>
              <w:rPr>
                <w:sz w:val="24"/>
              </w:rPr>
              <w:t>Royal College of Physicians Guidance: Supporting People who have Eating and Drinking Difficulties. A guide to practical care and clinical assistance. Its particular</w:t>
            </w:r>
            <w:r>
              <w:rPr>
                <w:spacing w:val="-6"/>
                <w:sz w:val="24"/>
              </w:rPr>
              <w:t xml:space="preserve"> </w:t>
            </w:r>
            <w:r>
              <w:rPr>
                <w:sz w:val="24"/>
              </w:rPr>
              <w:t>focus</w:t>
            </w:r>
            <w:r>
              <w:rPr>
                <w:spacing w:val="-5"/>
                <w:sz w:val="24"/>
              </w:rPr>
              <w:t xml:space="preserve"> </w:t>
            </w:r>
            <w:r>
              <w:rPr>
                <w:sz w:val="24"/>
              </w:rPr>
              <w:t>is</w:t>
            </w:r>
            <w:r>
              <w:rPr>
                <w:spacing w:val="-7"/>
                <w:sz w:val="24"/>
              </w:rPr>
              <w:t xml:space="preserve"> </w:t>
            </w:r>
            <w:r>
              <w:rPr>
                <w:sz w:val="24"/>
              </w:rPr>
              <w:t>on</w:t>
            </w:r>
            <w:r>
              <w:rPr>
                <w:spacing w:val="-6"/>
                <w:sz w:val="24"/>
              </w:rPr>
              <w:t xml:space="preserve"> </w:t>
            </w:r>
            <w:r>
              <w:rPr>
                <w:sz w:val="24"/>
              </w:rPr>
              <w:t>the</w:t>
            </w:r>
            <w:r>
              <w:rPr>
                <w:spacing w:val="-7"/>
                <w:sz w:val="24"/>
              </w:rPr>
              <w:t xml:space="preserve"> </w:t>
            </w:r>
            <w:r>
              <w:rPr>
                <w:sz w:val="24"/>
              </w:rPr>
              <w:t>complexities</w:t>
            </w:r>
            <w:r>
              <w:rPr>
                <w:spacing w:val="-7"/>
                <w:sz w:val="24"/>
              </w:rPr>
              <w:t xml:space="preserve"> </w:t>
            </w:r>
            <w:r>
              <w:rPr>
                <w:sz w:val="24"/>
              </w:rPr>
              <w:t>that</w:t>
            </w:r>
            <w:r>
              <w:rPr>
                <w:spacing w:val="-4"/>
                <w:sz w:val="24"/>
              </w:rPr>
              <w:t xml:space="preserve"> </w:t>
            </w:r>
            <w:r>
              <w:rPr>
                <w:sz w:val="24"/>
              </w:rPr>
              <w:t>can</w:t>
            </w:r>
            <w:r>
              <w:rPr>
                <w:spacing w:val="-6"/>
                <w:sz w:val="24"/>
              </w:rPr>
              <w:t xml:space="preserve"> </w:t>
            </w:r>
            <w:r>
              <w:rPr>
                <w:sz w:val="24"/>
              </w:rPr>
              <w:t xml:space="preserve">arise around nutrition and hydration towards the end of </w:t>
            </w:r>
            <w:r>
              <w:rPr>
                <w:spacing w:val="-4"/>
                <w:sz w:val="24"/>
              </w:rPr>
              <w:t>life</w:t>
            </w:r>
          </w:p>
        </w:tc>
        <w:tc>
          <w:tcPr>
            <w:tcW w:w="2409" w:type="dxa"/>
            <w:shd w:val="clear" w:color="auto" w:fill="D9E1F3"/>
          </w:tcPr>
          <w:p w14:paraId="3247DA16" w14:textId="77777777" w:rsidR="002D3EB3" w:rsidRDefault="00A81D8D">
            <w:pPr>
              <w:pStyle w:val="TableParagraph"/>
              <w:spacing w:before="1" w:line="240" w:lineRule="auto"/>
              <w:ind w:left="13" w:right="1"/>
              <w:jc w:val="center"/>
              <w:rPr>
                <w:sz w:val="24"/>
              </w:rPr>
            </w:pPr>
            <w:r>
              <w:rPr>
                <w:spacing w:val="-2"/>
                <w:sz w:val="24"/>
              </w:rPr>
              <w:t>Guidance</w:t>
            </w:r>
          </w:p>
        </w:tc>
        <w:tc>
          <w:tcPr>
            <w:tcW w:w="2126" w:type="dxa"/>
            <w:shd w:val="clear" w:color="auto" w:fill="D9E1F3"/>
          </w:tcPr>
          <w:p w14:paraId="0986458D" w14:textId="77777777" w:rsidR="002D3EB3" w:rsidRDefault="00A81D8D">
            <w:pPr>
              <w:pStyle w:val="TableParagraph"/>
              <w:spacing w:before="1" w:line="240" w:lineRule="auto"/>
              <w:ind w:right="3"/>
              <w:jc w:val="center"/>
              <w:rPr>
                <w:sz w:val="24"/>
              </w:rPr>
            </w:pPr>
            <w:r>
              <w:rPr>
                <w:spacing w:val="-5"/>
                <w:sz w:val="24"/>
              </w:rPr>
              <w:t>HCP</w:t>
            </w:r>
          </w:p>
        </w:tc>
      </w:tr>
      <w:tr w:rsidR="002D3EB3" w14:paraId="527CD690" w14:textId="77777777">
        <w:trPr>
          <w:trHeight w:val="2011"/>
        </w:trPr>
        <w:tc>
          <w:tcPr>
            <w:tcW w:w="5768" w:type="dxa"/>
            <w:shd w:val="clear" w:color="auto" w:fill="D9E1F3"/>
          </w:tcPr>
          <w:p w14:paraId="14F5D6CB" w14:textId="77777777" w:rsidR="002D3EB3" w:rsidRDefault="00A81D8D">
            <w:pPr>
              <w:pStyle w:val="TableParagraph"/>
              <w:spacing w:line="259" w:lineRule="auto"/>
              <w:ind w:left="107" w:right="725"/>
              <w:rPr>
                <w:sz w:val="24"/>
              </w:rPr>
            </w:pPr>
            <w:hyperlink r:id="rId27">
              <w:r>
                <w:rPr>
                  <w:color w:val="0462C1"/>
                  <w:spacing w:val="-2"/>
                  <w:sz w:val="24"/>
                  <w:u w:val="single" w:color="0462C1"/>
                </w:rPr>
                <w:t>https://www.rcslt.org/wp-</w:t>
              </w:r>
            </w:hyperlink>
            <w:hyperlink r:id="rId28">
              <w:r>
                <w:rPr>
                  <w:color w:val="0462C1"/>
                  <w:spacing w:val="-2"/>
                  <w:sz w:val="24"/>
                  <w:u w:val="single" w:color="0462C1"/>
                </w:rPr>
                <w:t>content/uploads/2021/09/EDAR-multidisciplinary-</w:t>
              </w:r>
            </w:hyperlink>
            <w:hyperlink r:id="rId29">
              <w:r>
                <w:rPr>
                  <w:color w:val="0462C1"/>
                  <w:spacing w:val="-2"/>
                  <w:sz w:val="24"/>
                  <w:u w:val="single" w:color="0462C1"/>
                </w:rPr>
                <w:t>guidance-2021.pdf</w:t>
              </w:r>
            </w:hyperlink>
          </w:p>
        </w:tc>
        <w:tc>
          <w:tcPr>
            <w:tcW w:w="5427" w:type="dxa"/>
            <w:shd w:val="clear" w:color="auto" w:fill="D9E1F3"/>
          </w:tcPr>
          <w:p w14:paraId="363DE95C" w14:textId="77777777" w:rsidR="002D3EB3" w:rsidRDefault="00A81D8D">
            <w:pPr>
              <w:pStyle w:val="TableParagraph"/>
              <w:spacing w:line="259" w:lineRule="auto"/>
              <w:ind w:left="108" w:right="165"/>
              <w:rPr>
                <w:sz w:val="24"/>
              </w:rPr>
            </w:pPr>
            <w:r>
              <w:rPr>
                <w:sz w:val="24"/>
              </w:rPr>
              <w:t>Royal College of Speech &amp; Language Therapists (2021) Guidance: Eating and drinking with acknowledged</w:t>
            </w:r>
            <w:r>
              <w:rPr>
                <w:spacing w:val="-10"/>
                <w:sz w:val="24"/>
              </w:rPr>
              <w:t xml:space="preserve"> </w:t>
            </w:r>
            <w:r>
              <w:rPr>
                <w:sz w:val="24"/>
              </w:rPr>
              <w:t>risks:</w:t>
            </w:r>
            <w:r>
              <w:rPr>
                <w:spacing w:val="-10"/>
                <w:sz w:val="24"/>
              </w:rPr>
              <w:t xml:space="preserve"> </w:t>
            </w:r>
            <w:r>
              <w:rPr>
                <w:sz w:val="24"/>
              </w:rPr>
              <w:t>Multidisciplinary</w:t>
            </w:r>
            <w:r>
              <w:rPr>
                <w:spacing w:val="-12"/>
                <w:sz w:val="24"/>
              </w:rPr>
              <w:t xml:space="preserve"> </w:t>
            </w:r>
            <w:r>
              <w:rPr>
                <w:sz w:val="24"/>
              </w:rPr>
              <w:t>team</w:t>
            </w:r>
            <w:r>
              <w:rPr>
                <w:spacing w:val="-10"/>
                <w:sz w:val="24"/>
              </w:rPr>
              <w:t xml:space="preserve"> </w:t>
            </w:r>
            <w:r>
              <w:rPr>
                <w:sz w:val="24"/>
              </w:rPr>
              <w:t>guidance for the shared decision-making process (adults)</w:t>
            </w:r>
          </w:p>
        </w:tc>
        <w:tc>
          <w:tcPr>
            <w:tcW w:w="2409" w:type="dxa"/>
            <w:shd w:val="clear" w:color="auto" w:fill="D9E1F3"/>
          </w:tcPr>
          <w:p w14:paraId="002E506F" w14:textId="77777777" w:rsidR="002D3EB3" w:rsidRDefault="00A81D8D">
            <w:pPr>
              <w:pStyle w:val="TableParagraph"/>
              <w:ind w:left="13" w:right="1"/>
              <w:jc w:val="center"/>
              <w:rPr>
                <w:sz w:val="24"/>
              </w:rPr>
            </w:pPr>
            <w:r>
              <w:rPr>
                <w:spacing w:val="-2"/>
                <w:sz w:val="24"/>
              </w:rPr>
              <w:t>Guidance</w:t>
            </w:r>
          </w:p>
        </w:tc>
        <w:tc>
          <w:tcPr>
            <w:tcW w:w="2126" w:type="dxa"/>
            <w:shd w:val="clear" w:color="auto" w:fill="D9E1F3"/>
          </w:tcPr>
          <w:p w14:paraId="0BD055EB" w14:textId="77777777" w:rsidR="002D3EB3" w:rsidRDefault="00A81D8D">
            <w:pPr>
              <w:pStyle w:val="TableParagraph"/>
              <w:ind w:right="3"/>
              <w:jc w:val="center"/>
              <w:rPr>
                <w:sz w:val="24"/>
              </w:rPr>
            </w:pPr>
            <w:r>
              <w:rPr>
                <w:spacing w:val="-5"/>
                <w:sz w:val="24"/>
              </w:rPr>
              <w:t>HCP</w:t>
            </w:r>
          </w:p>
        </w:tc>
      </w:tr>
      <w:tr w:rsidR="002D3EB3" w14:paraId="1EC6365F" w14:textId="77777777">
        <w:trPr>
          <w:trHeight w:val="2551"/>
        </w:trPr>
        <w:tc>
          <w:tcPr>
            <w:tcW w:w="5768" w:type="dxa"/>
            <w:shd w:val="clear" w:color="auto" w:fill="D9E1F3"/>
          </w:tcPr>
          <w:p w14:paraId="1A403164" w14:textId="77777777" w:rsidR="002D3EB3" w:rsidRDefault="00A81D8D">
            <w:pPr>
              <w:pStyle w:val="TableParagraph"/>
              <w:spacing w:line="259" w:lineRule="auto"/>
              <w:ind w:left="107" w:right="1054"/>
              <w:rPr>
                <w:sz w:val="24"/>
              </w:rPr>
            </w:pPr>
            <w:hyperlink r:id="rId30">
              <w:r>
                <w:rPr>
                  <w:color w:val="0462C1"/>
                  <w:spacing w:val="-2"/>
                  <w:sz w:val="24"/>
                  <w:u w:val="single" w:color="0462C1"/>
                </w:rPr>
                <w:t>https://www.scie.org.uk/dementia/living-with-</w:t>
              </w:r>
            </w:hyperlink>
            <w:hyperlink r:id="rId31">
              <w:r>
                <w:rPr>
                  <w:color w:val="0462C1"/>
                  <w:spacing w:val="-2"/>
                  <w:sz w:val="24"/>
                  <w:u w:val="single" w:color="0462C1"/>
                </w:rPr>
                <w:t>dementia/eating-well/</w:t>
              </w:r>
            </w:hyperlink>
          </w:p>
        </w:tc>
        <w:tc>
          <w:tcPr>
            <w:tcW w:w="5427" w:type="dxa"/>
            <w:shd w:val="clear" w:color="auto" w:fill="D9E1F3"/>
          </w:tcPr>
          <w:p w14:paraId="2BB380C7" w14:textId="77777777" w:rsidR="002D3EB3" w:rsidRDefault="00A81D8D">
            <w:pPr>
              <w:pStyle w:val="TableParagraph"/>
              <w:spacing w:line="259" w:lineRule="auto"/>
              <w:ind w:left="108" w:right="165"/>
              <w:rPr>
                <w:sz w:val="24"/>
              </w:rPr>
            </w:pPr>
            <w:r>
              <w:rPr>
                <w:sz w:val="24"/>
              </w:rPr>
              <w:t>Social</w:t>
            </w:r>
            <w:r>
              <w:rPr>
                <w:spacing w:val="-7"/>
                <w:sz w:val="24"/>
              </w:rPr>
              <w:t xml:space="preserve"> </w:t>
            </w:r>
            <w:r>
              <w:rPr>
                <w:sz w:val="24"/>
              </w:rPr>
              <w:t>Care</w:t>
            </w:r>
            <w:r>
              <w:rPr>
                <w:spacing w:val="-7"/>
                <w:sz w:val="24"/>
              </w:rPr>
              <w:t xml:space="preserve"> </w:t>
            </w:r>
            <w:r>
              <w:rPr>
                <w:sz w:val="24"/>
              </w:rPr>
              <w:t>Institute</w:t>
            </w:r>
            <w:r>
              <w:rPr>
                <w:spacing w:val="-7"/>
                <w:sz w:val="24"/>
              </w:rPr>
              <w:t xml:space="preserve"> </w:t>
            </w:r>
            <w:r>
              <w:rPr>
                <w:sz w:val="24"/>
              </w:rPr>
              <w:t>for</w:t>
            </w:r>
            <w:r>
              <w:rPr>
                <w:spacing w:val="-7"/>
                <w:sz w:val="24"/>
              </w:rPr>
              <w:t xml:space="preserve"> </w:t>
            </w:r>
            <w:r>
              <w:rPr>
                <w:sz w:val="24"/>
              </w:rPr>
              <w:t>Excellence</w:t>
            </w:r>
            <w:r>
              <w:rPr>
                <w:spacing w:val="-7"/>
                <w:sz w:val="24"/>
              </w:rPr>
              <w:t xml:space="preserve"> </w:t>
            </w:r>
            <w:r>
              <w:rPr>
                <w:sz w:val="24"/>
              </w:rPr>
              <w:t>(SCIE)</w:t>
            </w:r>
            <w:r>
              <w:rPr>
                <w:spacing w:val="-9"/>
                <w:sz w:val="24"/>
              </w:rPr>
              <w:t xml:space="preserve"> </w:t>
            </w:r>
            <w:r>
              <w:rPr>
                <w:sz w:val="24"/>
              </w:rPr>
              <w:t>Guidance: Eating well with dementia</w:t>
            </w:r>
          </w:p>
        </w:tc>
        <w:tc>
          <w:tcPr>
            <w:tcW w:w="2409" w:type="dxa"/>
            <w:shd w:val="clear" w:color="auto" w:fill="D9E1F3"/>
          </w:tcPr>
          <w:p w14:paraId="206015A8" w14:textId="77777777" w:rsidR="002D3EB3" w:rsidRDefault="00A81D8D">
            <w:pPr>
              <w:pStyle w:val="TableParagraph"/>
              <w:ind w:left="13" w:right="1"/>
              <w:jc w:val="center"/>
              <w:rPr>
                <w:sz w:val="24"/>
              </w:rPr>
            </w:pPr>
            <w:r>
              <w:rPr>
                <w:spacing w:val="-2"/>
                <w:sz w:val="24"/>
              </w:rPr>
              <w:t>Guidance</w:t>
            </w:r>
          </w:p>
        </w:tc>
        <w:tc>
          <w:tcPr>
            <w:tcW w:w="2126" w:type="dxa"/>
            <w:shd w:val="clear" w:color="auto" w:fill="D9E1F3"/>
          </w:tcPr>
          <w:p w14:paraId="212B8CD3" w14:textId="77777777" w:rsidR="002D3EB3" w:rsidRDefault="00A81D8D">
            <w:pPr>
              <w:pStyle w:val="TableParagraph"/>
              <w:jc w:val="center"/>
              <w:rPr>
                <w:sz w:val="24"/>
              </w:rPr>
            </w:pPr>
            <w:r>
              <w:rPr>
                <w:spacing w:val="-5"/>
                <w:sz w:val="24"/>
              </w:rPr>
              <w:t>ALL</w:t>
            </w:r>
          </w:p>
        </w:tc>
      </w:tr>
    </w:tbl>
    <w:p w14:paraId="3520AB6F" w14:textId="77777777" w:rsidR="002D3EB3" w:rsidRDefault="002D3EB3">
      <w:pPr>
        <w:pStyle w:val="TableParagraph"/>
        <w:jc w:val="center"/>
        <w:rPr>
          <w:sz w:val="24"/>
        </w:rPr>
        <w:sectPr w:rsidR="002D3EB3">
          <w:type w:val="continuous"/>
          <w:pgSz w:w="16840" w:h="11910" w:orient="landscape"/>
          <w:pgMar w:top="540" w:right="566" w:bottom="0" w:left="425" w:header="720" w:footer="720" w:gutter="0"/>
          <w:cols w:space="720"/>
        </w:sectPr>
      </w:pPr>
    </w:p>
    <w:tbl>
      <w:tblPr>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768"/>
        <w:gridCol w:w="5427"/>
        <w:gridCol w:w="2409"/>
        <w:gridCol w:w="2126"/>
      </w:tblGrid>
      <w:tr w:rsidR="002D3EB3" w14:paraId="58B7EA75" w14:textId="77777777">
        <w:trPr>
          <w:trHeight w:val="582"/>
        </w:trPr>
        <w:tc>
          <w:tcPr>
            <w:tcW w:w="5768" w:type="dxa"/>
            <w:shd w:val="clear" w:color="auto" w:fill="4471C4"/>
          </w:tcPr>
          <w:p w14:paraId="415DA1C2" w14:textId="77777777" w:rsidR="002D3EB3" w:rsidRDefault="00A81D8D">
            <w:pPr>
              <w:pStyle w:val="TableParagraph"/>
              <w:ind w:left="390"/>
              <w:rPr>
                <w:b/>
                <w:sz w:val="24"/>
              </w:rPr>
            </w:pPr>
            <w:r>
              <w:rPr>
                <w:b/>
                <w:color w:val="FFFFFF"/>
                <w:sz w:val="24"/>
              </w:rPr>
              <w:lastRenderedPageBreak/>
              <w:t>Learning</w:t>
            </w:r>
            <w:r>
              <w:rPr>
                <w:b/>
                <w:color w:val="FFFFFF"/>
                <w:spacing w:val="-5"/>
                <w:sz w:val="24"/>
              </w:rPr>
              <w:t xml:space="preserve"> </w:t>
            </w:r>
            <w:r>
              <w:rPr>
                <w:b/>
                <w:color w:val="FFFFFF"/>
                <w:sz w:val="24"/>
              </w:rPr>
              <w:t>and</w:t>
            </w:r>
            <w:r>
              <w:rPr>
                <w:b/>
                <w:color w:val="FFFFFF"/>
                <w:spacing w:val="-3"/>
                <w:sz w:val="24"/>
              </w:rPr>
              <w:t xml:space="preserve"> </w:t>
            </w:r>
            <w:r>
              <w:rPr>
                <w:b/>
                <w:color w:val="FFFFFF"/>
                <w:sz w:val="24"/>
              </w:rPr>
              <w:t>Development</w:t>
            </w:r>
            <w:r>
              <w:rPr>
                <w:b/>
                <w:color w:val="FFFFFF"/>
                <w:spacing w:val="-2"/>
                <w:sz w:val="24"/>
              </w:rPr>
              <w:t xml:space="preserve"> </w:t>
            </w:r>
            <w:r>
              <w:rPr>
                <w:b/>
                <w:color w:val="FFFFFF"/>
                <w:sz w:val="24"/>
              </w:rPr>
              <w:t>opportunity</w:t>
            </w:r>
            <w:r>
              <w:rPr>
                <w:b/>
                <w:color w:val="FFFFFF"/>
                <w:spacing w:val="-4"/>
                <w:sz w:val="24"/>
              </w:rPr>
              <w:t xml:space="preserve"> </w:t>
            </w:r>
            <w:r>
              <w:rPr>
                <w:b/>
                <w:color w:val="FFFFFF"/>
                <w:sz w:val="24"/>
              </w:rPr>
              <w:t xml:space="preserve">/ </w:t>
            </w:r>
            <w:r>
              <w:rPr>
                <w:b/>
                <w:color w:val="FFFFFF"/>
                <w:spacing w:val="-2"/>
                <w:sz w:val="24"/>
              </w:rPr>
              <w:t>Weblink</w:t>
            </w:r>
          </w:p>
        </w:tc>
        <w:tc>
          <w:tcPr>
            <w:tcW w:w="5427" w:type="dxa"/>
            <w:shd w:val="clear" w:color="auto" w:fill="4471C4"/>
          </w:tcPr>
          <w:p w14:paraId="4013608D" w14:textId="77777777" w:rsidR="002D3EB3" w:rsidRDefault="00A81D8D">
            <w:pPr>
              <w:pStyle w:val="TableParagraph"/>
              <w:jc w:val="center"/>
              <w:rPr>
                <w:b/>
                <w:sz w:val="24"/>
              </w:rPr>
            </w:pPr>
            <w:r>
              <w:rPr>
                <w:b/>
                <w:color w:val="FFFFFF"/>
                <w:sz w:val="24"/>
              </w:rPr>
              <w:t>Brief</w:t>
            </w:r>
            <w:r>
              <w:rPr>
                <w:b/>
                <w:color w:val="FFFFFF"/>
                <w:spacing w:val="-1"/>
                <w:sz w:val="24"/>
              </w:rPr>
              <w:t xml:space="preserve"> </w:t>
            </w:r>
            <w:r>
              <w:rPr>
                <w:b/>
                <w:color w:val="FFFFFF"/>
                <w:spacing w:val="-2"/>
                <w:sz w:val="24"/>
              </w:rPr>
              <w:t>Description</w:t>
            </w:r>
          </w:p>
        </w:tc>
        <w:tc>
          <w:tcPr>
            <w:tcW w:w="2409" w:type="dxa"/>
            <w:shd w:val="clear" w:color="auto" w:fill="4471C4"/>
          </w:tcPr>
          <w:p w14:paraId="426BC93B" w14:textId="77777777" w:rsidR="002D3EB3" w:rsidRDefault="00A81D8D">
            <w:pPr>
              <w:pStyle w:val="TableParagraph"/>
              <w:ind w:left="13"/>
              <w:jc w:val="center"/>
              <w:rPr>
                <w:b/>
                <w:sz w:val="24"/>
              </w:rPr>
            </w:pPr>
            <w:r>
              <w:rPr>
                <w:b/>
                <w:color w:val="FFFFFF"/>
                <w:sz w:val="24"/>
              </w:rPr>
              <w:t>Type</w:t>
            </w:r>
            <w:r>
              <w:rPr>
                <w:b/>
                <w:color w:val="FFFFFF"/>
                <w:spacing w:val="-4"/>
                <w:sz w:val="24"/>
              </w:rPr>
              <w:t xml:space="preserve"> </w:t>
            </w:r>
            <w:r>
              <w:rPr>
                <w:b/>
                <w:color w:val="FFFFFF"/>
                <w:sz w:val="24"/>
              </w:rPr>
              <w:t xml:space="preserve">/ </w:t>
            </w:r>
            <w:r>
              <w:rPr>
                <w:b/>
                <w:color w:val="FFFFFF"/>
                <w:spacing w:val="-4"/>
                <w:sz w:val="24"/>
              </w:rPr>
              <w:t>Mode</w:t>
            </w:r>
          </w:p>
        </w:tc>
        <w:tc>
          <w:tcPr>
            <w:tcW w:w="2126" w:type="dxa"/>
            <w:shd w:val="clear" w:color="auto" w:fill="4471C4"/>
          </w:tcPr>
          <w:p w14:paraId="3C13A544" w14:textId="77777777" w:rsidR="002D3EB3" w:rsidRDefault="00A81D8D">
            <w:pPr>
              <w:pStyle w:val="TableParagraph"/>
              <w:ind w:right="1"/>
              <w:jc w:val="center"/>
              <w:rPr>
                <w:b/>
                <w:sz w:val="24"/>
              </w:rPr>
            </w:pPr>
            <w:r>
              <w:rPr>
                <w:b/>
                <w:color w:val="FFFFFF"/>
                <w:sz w:val="24"/>
              </w:rPr>
              <w:t>Aimed</w:t>
            </w:r>
            <w:r>
              <w:rPr>
                <w:b/>
                <w:color w:val="FFFFFF"/>
                <w:spacing w:val="-3"/>
                <w:sz w:val="24"/>
              </w:rPr>
              <w:t xml:space="preserve"> </w:t>
            </w:r>
            <w:r>
              <w:rPr>
                <w:b/>
                <w:color w:val="FFFFFF"/>
                <w:spacing w:val="-5"/>
                <w:sz w:val="24"/>
              </w:rPr>
              <w:t>at</w:t>
            </w:r>
          </w:p>
        </w:tc>
      </w:tr>
      <w:tr w:rsidR="002D3EB3" w14:paraId="64D05205" w14:textId="77777777">
        <w:trPr>
          <w:trHeight w:val="302"/>
        </w:trPr>
        <w:tc>
          <w:tcPr>
            <w:tcW w:w="5768" w:type="dxa"/>
            <w:tcBorders>
              <w:bottom w:val="nil"/>
            </w:tcBorders>
            <w:shd w:val="clear" w:color="auto" w:fill="000000"/>
          </w:tcPr>
          <w:p w14:paraId="22AA72A8" w14:textId="77777777" w:rsidR="002D3EB3" w:rsidRDefault="002D3EB3">
            <w:pPr>
              <w:pStyle w:val="TableParagraph"/>
              <w:spacing w:line="240" w:lineRule="auto"/>
              <w:ind w:left="0"/>
              <w:rPr>
                <w:rFonts w:ascii="Times New Roman"/>
              </w:rPr>
            </w:pPr>
          </w:p>
        </w:tc>
        <w:tc>
          <w:tcPr>
            <w:tcW w:w="5427" w:type="dxa"/>
            <w:tcBorders>
              <w:bottom w:val="nil"/>
            </w:tcBorders>
            <w:shd w:val="clear" w:color="auto" w:fill="000000"/>
          </w:tcPr>
          <w:p w14:paraId="7FFD5CF0" w14:textId="77777777" w:rsidR="002D3EB3" w:rsidRDefault="002D3EB3">
            <w:pPr>
              <w:pStyle w:val="TableParagraph"/>
              <w:spacing w:line="240" w:lineRule="auto"/>
              <w:ind w:left="0"/>
              <w:rPr>
                <w:rFonts w:ascii="Times New Roman"/>
              </w:rPr>
            </w:pPr>
          </w:p>
        </w:tc>
        <w:tc>
          <w:tcPr>
            <w:tcW w:w="2409" w:type="dxa"/>
            <w:tcBorders>
              <w:bottom w:val="nil"/>
            </w:tcBorders>
            <w:shd w:val="clear" w:color="auto" w:fill="000000"/>
          </w:tcPr>
          <w:p w14:paraId="35E34F16" w14:textId="77777777" w:rsidR="002D3EB3" w:rsidRDefault="002D3EB3">
            <w:pPr>
              <w:pStyle w:val="TableParagraph"/>
              <w:spacing w:line="240" w:lineRule="auto"/>
              <w:ind w:left="0"/>
              <w:rPr>
                <w:rFonts w:ascii="Times New Roman"/>
              </w:rPr>
            </w:pPr>
          </w:p>
        </w:tc>
        <w:tc>
          <w:tcPr>
            <w:tcW w:w="2126" w:type="dxa"/>
            <w:tcBorders>
              <w:bottom w:val="nil"/>
            </w:tcBorders>
            <w:shd w:val="clear" w:color="auto" w:fill="000000"/>
          </w:tcPr>
          <w:p w14:paraId="6C5DC80B" w14:textId="77777777" w:rsidR="002D3EB3" w:rsidRDefault="002D3EB3">
            <w:pPr>
              <w:pStyle w:val="TableParagraph"/>
              <w:spacing w:line="240" w:lineRule="auto"/>
              <w:ind w:left="0"/>
              <w:rPr>
                <w:rFonts w:ascii="Times New Roman"/>
              </w:rPr>
            </w:pPr>
          </w:p>
        </w:tc>
      </w:tr>
      <w:tr w:rsidR="002D3EB3" w14:paraId="16377216" w14:textId="77777777">
        <w:trPr>
          <w:trHeight w:val="580"/>
        </w:trPr>
        <w:tc>
          <w:tcPr>
            <w:tcW w:w="15730" w:type="dxa"/>
            <w:gridSpan w:val="4"/>
            <w:shd w:val="clear" w:color="auto" w:fill="E1EED9"/>
          </w:tcPr>
          <w:p w14:paraId="26E765C1" w14:textId="77777777" w:rsidR="002D3EB3" w:rsidRDefault="00A81D8D">
            <w:pPr>
              <w:pStyle w:val="TableParagraph"/>
              <w:spacing w:line="287" w:lineRule="exact"/>
              <w:ind w:left="10" w:right="4"/>
              <w:jc w:val="center"/>
              <w:rPr>
                <w:b/>
                <w:sz w:val="24"/>
              </w:rPr>
            </w:pPr>
            <w:r>
              <w:rPr>
                <w:b/>
                <w:sz w:val="24"/>
              </w:rPr>
              <w:t>ONLINE</w:t>
            </w:r>
            <w:r>
              <w:rPr>
                <w:b/>
                <w:spacing w:val="-2"/>
                <w:sz w:val="24"/>
              </w:rPr>
              <w:t xml:space="preserve"> </w:t>
            </w:r>
            <w:r>
              <w:rPr>
                <w:b/>
                <w:sz w:val="24"/>
              </w:rPr>
              <w:t>LEARNING</w:t>
            </w:r>
            <w:r>
              <w:rPr>
                <w:b/>
                <w:spacing w:val="-2"/>
                <w:sz w:val="24"/>
              </w:rPr>
              <w:t xml:space="preserve"> </w:t>
            </w:r>
            <w:r>
              <w:rPr>
                <w:b/>
                <w:sz w:val="24"/>
              </w:rPr>
              <w:t>&amp;</w:t>
            </w:r>
            <w:r>
              <w:rPr>
                <w:b/>
                <w:spacing w:val="-3"/>
                <w:sz w:val="24"/>
              </w:rPr>
              <w:t xml:space="preserve"> </w:t>
            </w:r>
            <w:r>
              <w:rPr>
                <w:b/>
                <w:sz w:val="24"/>
              </w:rPr>
              <w:t>DEVELOPMENT</w:t>
            </w:r>
            <w:r>
              <w:rPr>
                <w:b/>
                <w:spacing w:val="-1"/>
                <w:sz w:val="24"/>
              </w:rPr>
              <w:t xml:space="preserve"> </w:t>
            </w:r>
            <w:r>
              <w:rPr>
                <w:b/>
                <w:spacing w:val="-2"/>
                <w:sz w:val="24"/>
              </w:rPr>
              <w:t>RESOURCES</w:t>
            </w:r>
          </w:p>
        </w:tc>
      </w:tr>
      <w:tr w:rsidR="002D3EB3" w14:paraId="15F147FB" w14:textId="77777777">
        <w:trPr>
          <w:trHeight w:val="292"/>
        </w:trPr>
        <w:tc>
          <w:tcPr>
            <w:tcW w:w="5768" w:type="dxa"/>
            <w:shd w:val="clear" w:color="auto" w:fill="E1EED9"/>
          </w:tcPr>
          <w:p w14:paraId="682068B7" w14:textId="77777777" w:rsidR="002D3EB3" w:rsidRDefault="002D3EB3">
            <w:pPr>
              <w:pStyle w:val="TableParagraph"/>
              <w:spacing w:line="240" w:lineRule="auto"/>
              <w:ind w:left="0"/>
              <w:rPr>
                <w:rFonts w:ascii="Times New Roman"/>
                <w:sz w:val="20"/>
              </w:rPr>
            </w:pPr>
          </w:p>
        </w:tc>
        <w:tc>
          <w:tcPr>
            <w:tcW w:w="5427" w:type="dxa"/>
            <w:shd w:val="clear" w:color="auto" w:fill="E1EED9"/>
          </w:tcPr>
          <w:p w14:paraId="3E5E338F" w14:textId="77777777" w:rsidR="002D3EB3" w:rsidRDefault="002D3EB3">
            <w:pPr>
              <w:pStyle w:val="TableParagraph"/>
              <w:spacing w:line="240" w:lineRule="auto"/>
              <w:ind w:left="0"/>
              <w:rPr>
                <w:rFonts w:ascii="Times New Roman"/>
                <w:sz w:val="20"/>
              </w:rPr>
            </w:pPr>
          </w:p>
        </w:tc>
        <w:tc>
          <w:tcPr>
            <w:tcW w:w="2409" w:type="dxa"/>
            <w:shd w:val="clear" w:color="auto" w:fill="E1EED9"/>
          </w:tcPr>
          <w:p w14:paraId="3EECD130" w14:textId="77777777" w:rsidR="002D3EB3" w:rsidRDefault="002D3EB3">
            <w:pPr>
              <w:pStyle w:val="TableParagraph"/>
              <w:spacing w:line="240" w:lineRule="auto"/>
              <w:ind w:left="0"/>
              <w:rPr>
                <w:rFonts w:ascii="Times New Roman"/>
                <w:sz w:val="20"/>
              </w:rPr>
            </w:pPr>
          </w:p>
        </w:tc>
        <w:tc>
          <w:tcPr>
            <w:tcW w:w="2126" w:type="dxa"/>
            <w:shd w:val="clear" w:color="auto" w:fill="E1EED9"/>
          </w:tcPr>
          <w:p w14:paraId="1E21E8EB" w14:textId="77777777" w:rsidR="002D3EB3" w:rsidRDefault="002D3EB3">
            <w:pPr>
              <w:pStyle w:val="TableParagraph"/>
              <w:spacing w:line="240" w:lineRule="auto"/>
              <w:ind w:left="0"/>
              <w:rPr>
                <w:rFonts w:ascii="Times New Roman"/>
                <w:sz w:val="20"/>
              </w:rPr>
            </w:pPr>
          </w:p>
        </w:tc>
      </w:tr>
      <w:tr w:rsidR="002D3EB3" w14:paraId="38231784" w14:textId="77777777">
        <w:trPr>
          <w:trHeight w:val="2666"/>
        </w:trPr>
        <w:tc>
          <w:tcPr>
            <w:tcW w:w="5768" w:type="dxa"/>
            <w:shd w:val="clear" w:color="auto" w:fill="E1EED9"/>
          </w:tcPr>
          <w:p w14:paraId="64631C08" w14:textId="77777777" w:rsidR="002D3EB3" w:rsidRDefault="00A81D8D">
            <w:pPr>
              <w:pStyle w:val="TableParagraph"/>
              <w:spacing w:before="1" w:line="240" w:lineRule="auto"/>
              <w:ind w:left="107"/>
              <w:rPr>
                <w:sz w:val="24"/>
              </w:rPr>
            </w:pPr>
            <w:hyperlink r:id="rId32">
              <w:r>
                <w:rPr>
                  <w:color w:val="0462C1"/>
                  <w:sz w:val="24"/>
                  <w:u w:val="single" w:color="0462C1"/>
                </w:rPr>
                <w:t>Malnutrition</w:t>
              </w:r>
              <w:r>
                <w:rPr>
                  <w:color w:val="0462C1"/>
                  <w:spacing w:val="-2"/>
                  <w:sz w:val="24"/>
                  <w:u w:val="single" w:color="0462C1"/>
                </w:rPr>
                <w:t xml:space="preserve"> </w:t>
              </w:r>
              <w:r>
                <w:rPr>
                  <w:color w:val="0462C1"/>
                  <w:sz w:val="24"/>
                  <w:u w:val="single" w:color="0462C1"/>
                </w:rPr>
                <w:t>and</w:t>
              </w:r>
              <w:r>
                <w:rPr>
                  <w:color w:val="0462C1"/>
                  <w:spacing w:val="-4"/>
                  <w:sz w:val="24"/>
                  <w:u w:val="single" w:color="0462C1"/>
                </w:rPr>
                <w:t xml:space="preserve"> </w:t>
              </w:r>
              <w:r>
                <w:rPr>
                  <w:color w:val="0462C1"/>
                  <w:sz w:val="24"/>
                  <w:u w:val="single" w:color="0462C1"/>
                </w:rPr>
                <w:t>Nutritional</w:t>
              </w:r>
              <w:r>
                <w:rPr>
                  <w:color w:val="0462C1"/>
                  <w:spacing w:val="-1"/>
                  <w:sz w:val="24"/>
                  <w:u w:val="single" w:color="0462C1"/>
                </w:rPr>
                <w:t xml:space="preserve"> </w:t>
              </w:r>
              <w:r>
                <w:rPr>
                  <w:color w:val="0462C1"/>
                  <w:sz w:val="24"/>
                  <w:u w:val="single" w:color="0462C1"/>
                </w:rPr>
                <w:t>Care</w:t>
              </w:r>
              <w:r>
                <w:rPr>
                  <w:color w:val="0462C1"/>
                  <w:spacing w:val="-4"/>
                  <w:sz w:val="24"/>
                  <w:u w:val="single" w:color="0462C1"/>
                </w:rPr>
                <w:t xml:space="preserve"> </w:t>
              </w:r>
              <w:r>
                <w:rPr>
                  <w:color w:val="0462C1"/>
                  <w:sz w:val="24"/>
                  <w:u w:val="single" w:color="0462C1"/>
                </w:rPr>
                <w:t>in</w:t>
              </w:r>
              <w:r>
                <w:rPr>
                  <w:color w:val="0462C1"/>
                  <w:spacing w:val="-3"/>
                  <w:sz w:val="24"/>
                  <w:u w:val="single" w:color="0462C1"/>
                </w:rPr>
                <w:t xml:space="preserve"> </w:t>
              </w:r>
              <w:r>
                <w:rPr>
                  <w:color w:val="0462C1"/>
                  <w:sz w:val="24"/>
                  <w:u w:val="single" w:color="0462C1"/>
                </w:rPr>
                <w:t>the</w:t>
              </w:r>
              <w:r>
                <w:rPr>
                  <w:color w:val="0462C1"/>
                  <w:spacing w:val="-2"/>
                  <w:sz w:val="24"/>
                  <w:u w:val="single" w:color="0462C1"/>
                </w:rPr>
                <w:t xml:space="preserve"> </w:t>
              </w:r>
              <w:r>
                <w:rPr>
                  <w:color w:val="0462C1"/>
                  <w:sz w:val="24"/>
                  <w:u w:val="single" w:color="0462C1"/>
                </w:rPr>
                <w:t>UK -</w:t>
              </w:r>
              <w:r>
                <w:rPr>
                  <w:color w:val="0462C1"/>
                  <w:spacing w:val="-1"/>
                  <w:sz w:val="24"/>
                  <w:u w:val="single" w:color="0462C1"/>
                </w:rPr>
                <w:t xml:space="preserve"> </w:t>
              </w:r>
              <w:r>
                <w:rPr>
                  <w:color w:val="0462C1"/>
                  <w:spacing w:val="-4"/>
                  <w:sz w:val="24"/>
                  <w:u w:val="single" w:color="0462C1"/>
                </w:rPr>
                <w:t>BAPEN</w:t>
              </w:r>
            </w:hyperlink>
          </w:p>
        </w:tc>
        <w:tc>
          <w:tcPr>
            <w:tcW w:w="5427" w:type="dxa"/>
            <w:shd w:val="clear" w:color="auto" w:fill="E1EED9"/>
          </w:tcPr>
          <w:p w14:paraId="4937536B" w14:textId="77777777" w:rsidR="002D3EB3" w:rsidRDefault="00A81D8D">
            <w:pPr>
              <w:pStyle w:val="TableParagraph"/>
              <w:spacing w:before="1" w:line="259" w:lineRule="auto"/>
              <w:ind w:left="108" w:right="165"/>
              <w:rPr>
                <w:sz w:val="24"/>
              </w:rPr>
            </w:pPr>
            <w:r>
              <w:rPr>
                <w:sz w:val="24"/>
              </w:rPr>
              <w:t>British Association for Parenteral and Enteral Nutrition – BAPEN brings together the strengths of its Core Groups to raise awareness and understanding of malnutrition in all settings and provides education, advice, and resources to advance</w:t>
            </w:r>
            <w:r>
              <w:rPr>
                <w:spacing w:val="-6"/>
                <w:sz w:val="24"/>
              </w:rPr>
              <w:t xml:space="preserve"> </w:t>
            </w:r>
            <w:r>
              <w:rPr>
                <w:sz w:val="24"/>
              </w:rPr>
              <w:t>the</w:t>
            </w:r>
            <w:r>
              <w:rPr>
                <w:spacing w:val="-7"/>
                <w:sz w:val="24"/>
              </w:rPr>
              <w:t xml:space="preserve"> </w:t>
            </w:r>
            <w:r>
              <w:rPr>
                <w:sz w:val="24"/>
              </w:rPr>
              <w:t>nutritional</w:t>
            </w:r>
            <w:r>
              <w:rPr>
                <w:spacing w:val="-2"/>
                <w:sz w:val="24"/>
              </w:rPr>
              <w:t xml:space="preserve"> </w:t>
            </w:r>
            <w:r>
              <w:rPr>
                <w:sz w:val="24"/>
              </w:rPr>
              <w:t>care</w:t>
            </w:r>
            <w:r>
              <w:rPr>
                <w:spacing w:val="-4"/>
                <w:sz w:val="24"/>
              </w:rPr>
              <w:t xml:space="preserve"> </w:t>
            </w:r>
            <w:r>
              <w:rPr>
                <w:sz w:val="24"/>
              </w:rPr>
              <w:t>of</w:t>
            </w:r>
            <w:r>
              <w:rPr>
                <w:spacing w:val="-4"/>
                <w:sz w:val="24"/>
              </w:rPr>
              <w:t xml:space="preserve"> </w:t>
            </w:r>
            <w:r>
              <w:rPr>
                <w:sz w:val="24"/>
              </w:rPr>
              <w:t>patients</w:t>
            </w:r>
            <w:r>
              <w:rPr>
                <w:spacing w:val="-7"/>
                <w:sz w:val="24"/>
              </w:rPr>
              <w:t xml:space="preserve"> </w:t>
            </w:r>
            <w:r>
              <w:rPr>
                <w:sz w:val="24"/>
              </w:rPr>
              <w:t>and</w:t>
            </w:r>
            <w:r>
              <w:rPr>
                <w:spacing w:val="-4"/>
                <w:sz w:val="24"/>
              </w:rPr>
              <w:t xml:space="preserve"> </w:t>
            </w:r>
            <w:r>
              <w:rPr>
                <w:sz w:val="24"/>
              </w:rPr>
              <w:t>those</w:t>
            </w:r>
            <w:r>
              <w:rPr>
                <w:spacing w:val="-6"/>
                <w:sz w:val="24"/>
              </w:rPr>
              <w:t xml:space="preserve"> </w:t>
            </w:r>
            <w:r>
              <w:rPr>
                <w:sz w:val="24"/>
              </w:rPr>
              <w:t>at risk from malnutrition in the wider community</w:t>
            </w:r>
          </w:p>
        </w:tc>
        <w:tc>
          <w:tcPr>
            <w:tcW w:w="2409" w:type="dxa"/>
            <w:shd w:val="clear" w:color="auto" w:fill="E1EED9"/>
          </w:tcPr>
          <w:p w14:paraId="6A881B04" w14:textId="77777777" w:rsidR="002D3EB3" w:rsidRDefault="00A81D8D">
            <w:pPr>
              <w:pStyle w:val="TableParagraph"/>
              <w:spacing w:before="1" w:line="240" w:lineRule="auto"/>
              <w:ind w:left="13" w:right="6"/>
              <w:jc w:val="center"/>
              <w:rPr>
                <w:sz w:val="24"/>
              </w:rPr>
            </w:pPr>
            <w:r>
              <w:rPr>
                <w:sz w:val="24"/>
              </w:rPr>
              <w:t>Online</w:t>
            </w:r>
            <w:r>
              <w:rPr>
                <w:spacing w:val="-4"/>
                <w:sz w:val="24"/>
              </w:rPr>
              <w:t xml:space="preserve"> </w:t>
            </w:r>
            <w:r>
              <w:rPr>
                <w:spacing w:val="-2"/>
                <w:sz w:val="24"/>
              </w:rPr>
              <w:t>resources</w:t>
            </w:r>
          </w:p>
        </w:tc>
        <w:tc>
          <w:tcPr>
            <w:tcW w:w="2126" w:type="dxa"/>
            <w:shd w:val="clear" w:color="auto" w:fill="E1EED9"/>
          </w:tcPr>
          <w:p w14:paraId="02815EEB" w14:textId="77777777" w:rsidR="002D3EB3" w:rsidRDefault="00A81D8D">
            <w:pPr>
              <w:pStyle w:val="TableParagraph"/>
              <w:spacing w:before="1" w:line="240" w:lineRule="auto"/>
              <w:jc w:val="center"/>
              <w:rPr>
                <w:sz w:val="24"/>
              </w:rPr>
            </w:pPr>
            <w:r>
              <w:rPr>
                <w:spacing w:val="-5"/>
                <w:sz w:val="24"/>
              </w:rPr>
              <w:t>ALL</w:t>
            </w:r>
          </w:p>
        </w:tc>
      </w:tr>
      <w:tr w:rsidR="00B74EC0" w14:paraId="649FA41C" w14:textId="77777777">
        <w:trPr>
          <w:trHeight w:val="2666"/>
        </w:trPr>
        <w:tc>
          <w:tcPr>
            <w:tcW w:w="5768" w:type="dxa"/>
            <w:shd w:val="clear" w:color="auto" w:fill="E1EED9"/>
          </w:tcPr>
          <w:p w14:paraId="764CCC97" w14:textId="243D0953" w:rsidR="007B5764" w:rsidRDefault="00B74EC0">
            <w:pPr>
              <w:pStyle w:val="TableParagraph"/>
              <w:spacing w:before="1" w:line="240" w:lineRule="auto"/>
              <w:ind w:left="107"/>
            </w:pPr>
            <w:hyperlink r:id="rId33" w:history="1">
              <w:r>
                <w:rPr>
                  <w:rStyle w:val="Hyperlink"/>
                </w:rPr>
                <w:t>Hydration in older adults - BDA</w:t>
              </w:r>
            </w:hyperlink>
          </w:p>
          <w:p w14:paraId="0BBB98B0" w14:textId="77777777" w:rsidR="007B5764" w:rsidRPr="007B5764" w:rsidRDefault="007B5764" w:rsidP="007B5764"/>
          <w:p w14:paraId="63918872" w14:textId="77777777" w:rsidR="007B5764" w:rsidRPr="007B5764" w:rsidRDefault="007B5764" w:rsidP="007B5764"/>
          <w:p w14:paraId="7D86857F" w14:textId="77777777" w:rsidR="007B5764" w:rsidRPr="007B5764" w:rsidRDefault="007B5764" w:rsidP="007B5764"/>
          <w:p w14:paraId="430C9577" w14:textId="392FDCD8" w:rsidR="00B74EC0" w:rsidRPr="007B5764" w:rsidRDefault="00B74EC0" w:rsidP="007B5764"/>
        </w:tc>
        <w:tc>
          <w:tcPr>
            <w:tcW w:w="5427" w:type="dxa"/>
            <w:shd w:val="clear" w:color="auto" w:fill="E1EED9"/>
          </w:tcPr>
          <w:p w14:paraId="7B51B929" w14:textId="54128F48" w:rsidR="007B5764" w:rsidRDefault="00B74EC0">
            <w:pPr>
              <w:pStyle w:val="TableParagraph"/>
              <w:spacing w:before="1" w:line="259" w:lineRule="auto"/>
              <w:ind w:left="108" w:right="165"/>
              <w:rPr>
                <w:sz w:val="24"/>
              </w:rPr>
            </w:pPr>
            <w:r>
              <w:rPr>
                <w:sz w:val="24"/>
              </w:rPr>
              <w:t xml:space="preserve">British Dietetic Association ( BDA) </w:t>
            </w:r>
            <w:r w:rsidR="00F71AB3">
              <w:rPr>
                <w:sz w:val="24"/>
              </w:rPr>
              <w:t>have created this fact sheet which contains information about hydration for older adults</w:t>
            </w:r>
          </w:p>
          <w:p w14:paraId="50AC72DA" w14:textId="7C381565" w:rsidR="00B74EC0" w:rsidRPr="007B5764" w:rsidRDefault="00B74EC0" w:rsidP="007B5764"/>
        </w:tc>
        <w:tc>
          <w:tcPr>
            <w:tcW w:w="2409" w:type="dxa"/>
            <w:shd w:val="clear" w:color="auto" w:fill="E1EED9"/>
          </w:tcPr>
          <w:p w14:paraId="093940ED" w14:textId="4708F2DC" w:rsidR="00B74EC0" w:rsidRDefault="00F71AB3">
            <w:pPr>
              <w:pStyle w:val="TableParagraph"/>
              <w:spacing w:before="1" w:line="240" w:lineRule="auto"/>
              <w:ind w:left="13" w:right="6"/>
              <w:jc w:val="center"/>
              <w:rPr>
                <w:sz w:val="24"/>
              </w:rPr>
            </w:pPr>
            <w:r>
              <w:rPr>
                <w:sz w:val="24"/>
              </w:rPr>
              <w:t>Online resource</w:t>
            </w:r>
          </w:p>
        </w:tc>
        <w:tc>
          <w:tcPr>
            <w:tcW w:w="2126" w:type="dxa"/>
            <w:shd w:val="clear" w:color="auto" w:fill="E1EED9"/>
          </w:tcPr>
          <w:p w14:paraId="747C6E48" w14:textId="592E59D1" w:rsidR="00B74EC0" w:rsidRDefault="00F71AB3">
            <w:pPr>
              <w:pStyle w:val="TableParagraph"/>
              <w:spacing w:before="1" w:line="240" w:lineRule="auto"/>
              <w:jc w:val="center"/>
              <w:rPr>
                <w:spacing w:val="-5"/>
                <w:sz w:val="24"/>
              </w:rPr>
            </w:pPr>
            <w:r>
              <w:rPr>
                <w:spacing w:val="-5"/>
                <w:sz w:val="24"/>
              </w:rPr>
              <w:t>ALL</w:t>
            </w:r>
          </w:p>
        </w:tc>
      </w:tr>
      <w:tr w:rsidR="00B74EC0" w14:paraId="36242194" w14:textId="77777777">
        <w:trPr>
          <w:trHeight w:val="2666"/>
        </w:trPr>
        <w:tc>
          <w:tcPr>
            <w:tcW w:w="5768" w:type="dxa"/>
            <w:shd w:val="clear" w:color="auto" w:fill="E1EED9"/>
          </w:tcPr>
          <w:p w14:paraId="30188D33" w14:textId="4F5EAA4E" w:rsidR="00B74EC0" w:rsidRDefault="00B74EC0">
            <w:pPr>
              <w:pStyle w:val="TableParagraph"/>
              <w:spacing w:before="1" w:line="240" w:lineRule="auto"/>
              <w:ind w:left="107"/>
            </w:pPr>
            <w:hyperlink r:id="rId34" w:history="1">
              <w:r>
                <w:rPr>
                  <w:rStyle w:val="Hyperlink"/>
                </w:rPr>
                <w:t>Eating, drinking and ageing well – a new BDA resource for older people - BDA</w:t>
              </w:r>
            </w:hyperlink>
          </w:p>
        </w:tc>
        <w:tc>
          <w:tcPr>
            <w:tcW w:w="5427" w:type="dxa"/>
            <w:shd w:val="clear" w:color="auto" w:fill="E1EED9"/>
          </w:tcPr>
          <w:p w14:paraId="38EDA024" w14:textId="1E5D0424" w:rsidR="00B74EC0" w:rsidRDefault="00B74EC0">
            <w:pPr>
              <w:pStyle w:val="TableParagraph"/>
              <w:spacing w:before="1" w:line="259" w:lineRule="auto"/>
              <w:ind w:left="108" w:right="165"/>
              <w:rPr>
                <w:sz w:val="24"/>
              </w:rPr>
            </w:pPr>
            <w:r>
              <w:rPr>
                <w:sz w:val="24"/>
              </w:rPr>
              <w:t xml:space="preserve">British Dietetic Association ( BDA) older persons specialist interest group has developed this health eating resource to highlight new evidence and a more age appropriate message around food and nutrition for older adults </w:t>
            </w:r>
          </w:p>
        </w:tc>
        <w:tc>
          <w:tcPr>
            <w:tcW w:w="2409" w:type="dxa"/>
            <w:shd w:val="clear" w:color="auto" w:fill="E1EED9"/>
          </w:tcPr>
          <w:p w14:paraId="0F254AEA" w14:textId="3D810D72" w:rsidR="00B74EC0" w:rsidRDefault="00B74EC0">
            <w:pPr>
              <w:pStyle w:val="TableParagraph"/>
              <w:spacing w:before="1" w:line="240" w:lineRule="auto"/>
              <w:ind w:left="13" w:right="6"/>
              <w:jc w:val="center"/>
              <w:rPr>
                <w:sz w:val="24"/>
              </w:rPr>
            </w:pPr>
            <w:r>
              <w:rPr>
                <w:sz w:val="24"/>
              </w:rPr>
              <w:t>Online resource</w:t>
            </w:r>
          </w:p>
        </w:tc>
        <w:tc>
          <w:tcPr>
            <w:tcW w:w="2126" w:type="dxa"/>
            <w:shd w:val="clear" w:color="auto" w:fill="E1EED9"/>
          </w:tcPr>
          <w:p w14:paraId="24B7B193" w14:textId="7163D6DE" w:rsidR="00B74EC0" w:rsidRDefault="00B74EC0">
            <w:pPr>
              <w:pStyle w:val="TableParagraph"/>
              <w:spacing w:before="1" w:line="240" w:lineRule="auto"/>
              <w:jc w:val="center"/>
              <w:rPr>
                <w:spacing w:val="-5"/>
                <w:sz w:val="24"/>
              </w:rPr>
            </w:pPr>
            <w:r>
              <w:rPr>
                <w:spacing w:val="-5"/>
                <w:sz w:val="24"/>
              </w:rPr>
              <w:t>ALL</w:t>
            </w:r>
          </w:p>
        </w:tc>
      </w:tr>
      <w:tr w:rsidR="00B74EC0" w14:paraId="7F4DB1BB" w14:textId="77777777">
        <w:trPr>
          <w:trHeight w:val="2666"/>
        </w:trPr>
        <w:tc>
          <w:tcPr>
            <w:tcW w:w="5768" w:type="dxa"/>
            <w:shd w:val="clear" w:color="auto" w:fill="E1EED9"/>
          </w:tcPr>
          <w:p w14:paraId="25111791" w14:textId="77777777" w:rsidR="00B74EC0" w:rsidRDefault="00B74EC0">
            <w:pPr>
              <w:pStyle w:val="TableParagraph"/>
              <w:spacing w:before="1" w:line="240" w:lineRule="auto"/>
              <w:ind w:left="107"/>
            </w:pPr>
          </w:p>
        </w:tc>
        <w:tc>
          <w:tcPr>
            <w:tcW w:w="5427" w:type="dxa"/>
            <w:shd w:val="clear" w:color="auto" w:fill="E1EED9"/>
          </w:tcPr>
          <w:p w14:paraId="1BC1E6D3" w14:textId="77777777" w:rsidR="00B74EC0" w:rsidRDefault="00B74EC0">
            <w:pPr>
              <w:pStyle w:val="TableParagraph"/>
              <w:spacing w:before="1" w:line="259" w:lineRule="auto"/>
              <w:ind w:left="108" w:right="165"/>
              <w:rPr>
                <w:sz w:val="24"/>
              </w:rPr>
            </w:pPr>
          </w:p>
        </w:tc>
        <w:tc>
          <w:tcPr>
            <w:tcW w:w="2409" w:type="dxa"/>
            <w:shd w:val="clear" w:color="auto" w:fill="E1EED9"/>
          </w:tcPr>
          <w:p w14:paraId="78C0FBA0" w14:textId="77777777" w:rsidR="00B74EC0" w:rsidRDefault="00B74EC0">
            <w:pPr>
              <w:pStyle w:val="TableParagraph"/>
              <w:spacing w:before="1" w:line="240" w:lineRule="auto"/>
              <w:ind w:left="13" w:right="6"/>
              <w:jc w:val="center"/>
              <w:rPr>
                <w:sz w:val="24"/>
              </w:rPr>
            </w:pPr>
          </w:p>
        </w:tc>
        <w:tc>
          <w:tcPr>
            <w:tcW w:w="2126" w:type="dxa"/>
            <w:shd w:val="clear" w:color="auto" w:fill="E1EED9"/>
          </w:tcPr>
          <w:p w14:paraId="1E821433" w14:textId="77777777" w:rsidR="00B74EC0" w:rsidRDefault="00B74EC0">
            <w:pPr>
              <w:pStyle w:val="TableParagraph"/>
              <w:spacing w:before="1" w:line="240" w:lineRule="auto"/>
              <w:jc w:val="center"/>
              <w:rPr>
                <w:spacing w:val="-5"/>
                <w:sz w:val="24"/>
              </w:rPr>
            </w:pPr>
          </w:p>
        </w:tc>
      </w:tr>
      <w:tr w:rsidR="002D3EB3" w14:paraId="42C15AD2" w14:textId="77777777">
        <w:trPr>
          <w:trHeight w:val="1401"/>
        </w:trPr>
        <w:tc>
          <w:tcPr>
            <w:tcW w:w="5768" w:type="dxa"/>
            <w:shd w:val="clear" w:color="auto" w:fill="E1EED9"/>
          </w:tcPr>
          <w:p w14:paraId="3549FAFF" w14:textId="0A730F3A" w:rsidR="002D3EB3" w:rsidRDefault="002778DF">
            <w:pPr>
              <w:pStyle w:val="TableParagraph"/>
              <w:spacing w:before="1" w:line="240" w:lineRule="auto"/>
              <w:ind w:left="107"/>
              <w:rPr>
                <w:sz w:val="24"/>
              </w:rPr>
            </w:pPr>
            <w:hyperlink r:id="rId35" w:history="1">
              <w:r>
                <w:rPr>
                  <w:rStyle w:val="Hyperlink"/>
                </w:rPr>
                <w:t>Mouth Care Matters - elearning for healthcare</w:t>
              </w:r>
            </w:hyperlink>
          </w:p>
        </w:tc>
        <w:tc>
          <w:tcPr>
            <w:tcW w:w="5427" w:type="dxa"/>
            <w:shd w:val="clear" w:color="auto" w:fill="E1EED9"/>
          </w:tcPr>
          <w:p w14:paraId="722EE386" w14:textId="41925F69" w:rsidR="002D3EB3" w:rsidRDefault="002778DF">
            <w:pPr>
              <w:pStyle w:val="TableParagraph"/>
              <w:spacing w:before="1" w:line="259" w:lineRule="auto"/>
              <w:ind w:left="108" w:right="165"/>
              <w:rPr>
                <w:sz w:val="24"/>
              </w:rPr>
            </w:pPr>
            <w:r>
              <w:rPr>
                <w:sz w:val="24"/>
              </w:rPr>
              <w:t xml:space="preserve">Mouth Care Matters (MCM) IS A Health Education England initiative to improve the oral health of patients in hospital through education and training. The aim of MCM is to empower staff to identify patients that need help with mouth care and ensure it is delivered in a safe and compassionate way. A range of bite size training videos can be found here </w:t>
            </w:r>
          </w:p>
        </w:tc>
        <w:tc>
          <w:tcPr>
            <w:tcW w:w="2409" w:type="dxa"/>
            <w:shd w:val="clear" w:color="auto" w:fill="E1EED9"/>
          </w:tcPr>
          <w:p w14:paraId="0BDB722F" w14:textId="2F8D6F4B" w:rsidR="002D3EB3" w:rsidRDefault="002778DF" w:rsidP="002778DF">
            <w:pPr>
              <w:pStyle w:val="NormalWeb"/>
              <w:shd w:val="clear" w:color="auto" w:fill="FFFFFF"/>
              <w:spacing w:before="0" w:beforeAutospacing="0" w:after="300" w:afterAutospacing="0"/>
            </w:pPr>
            <w:r>
              <w:t>E-Learning and online resources</w:t>
            </w:r>
          </w:p>
        </w:tc>
        <w:tc>
          <w:tcPr>
            <w:tcW w:w="2126" w:type="dxa"/>
            <w:shd w:val="clear" w:color="auto" w:fill="E1EED9"/>
          </w:tcPr>
          <w:p w14:paraId="7CB83B21" w14:textId="4800CE75" w:rsidR="002D3EB3" w:rsidRDefault="002778DF">
            <w:pPr>
              <w:pStyle w:val="TableParagraph"/>
              <w:spacing w:before="1" w:line="240" w:lineRule="auto"/>
              <w:jc w:val="center"/>
              <w:rPr>
                <w:sz w:val="24"/>
              </w:rPr>
            </w:pPr>
            <w:r>
              <w:rPr>
                <w:sz w:val="24"/>
              </w:rPr>
              <w:t>ALL</w:t>
            </w:r>
          </w:p>
        </w:tc>
      </w:tr>
      <w:tr w:rsidR="002D3EB3" w14:paraId="315E630F" w14:textId="77777777">
        <w:trPr>
          <w:trHeight w:val="2034"/>
        </w:trPr>
        <w:tc>
          <w:tcPr>
            <w:tcW w:w="5768" w:type="dxa"/>
            <w:shd w:val="clear" w:color="auto" w:fill="E1EED9"/>
          </w:tcPr>
          <w:p w14:paraId="0EC6119E" w14:textId="77777777" w:rsidR="002D3EB3" w:rsidRDefault="00A81D8D">
            <w:pPr>
              <w:pStyle w:val="TableParagraph"/>
              <w:spacing w:before="1" w:line="240" w:lineRule="auto"/>
              <w:ind w:left="107"/>
              <w:rPr>
                <w:sz w:val="24"/>
              </w:rPr>
            </w:pPr>
            <w:hyperlink r:id="rId36">
              <w:r>
                <w:rPr>
                  <w:color w:val="0462C1"/>
                  <w:spacing w:val="-2"/>
                  <w:sz w:val="24"/>
                  <w:u w:val="single" w:color="0462C1"/>
                </w:rPr>
                <w:t>https://portal.e-lfh.org.uk/Component/Details/397309</w:t>
              </w:r>
            </w:hyperlink>
          </w:p>
        </w:tc>
        <w:tc>
          <w:tcPr>
            <w:tcW w:w="5427" w:type="dxa"/>
            <w:shd w:val="clear" w:color="auto" w:fill="E1EED9"/>
          </w:tcPr>
          <w:p w14:paraId="5F9EA061" w14:textId="77777777" w:rsidR="002D3EB3" w:rsidRDefault="00A81D8D">
            <w:pPr>
              <w:pStyle w:val="TableParagraph"/>
              <w:spacing w:before="1" w:line="259" w:lineRule="auto"/>
              <w:ind w:left="108" w:right="108"/>
              <w:rPr>
                <w:sz w:val="24"/>
              </w:rPr>
            </w:pPr>
            <w:r>
              <w:rPr>
                <w:sz w:val="24"/>
              </w:rPr>
              <w:t>Nutritional</w:t>
            </w:r>
            <w:r>
              <w:rPr>
                <w:spacing w:val="-4"/>
                <w:sz w:val="24"/>
              </w:rPr>
              <w:t xml:space="preserve"> </w:t>
            </w:r>
            <w:r>
              <w:rPr>
                <w:sz w:val="24"/>
              </w:rPr>
              <w:t>care</w:t>
            </w:r>
            <w:r>
              <w:rPr>
                <w:spacing w:val="-4"/>
                <w:sz w:val="24"/>
              </w:rPr>
              <w:t xml:space="preserve"> </w:t>
            </w:r>
            <w:r>
              <w:rPr>
                <w:sz w:val="24"/>
              </w:rPr>
              <w:t>:</w:t>
            </w:r>
            <w:r>
              <w:rPr>
                <w:spacing w:val="-7"/>
                <w:sz w:val="24"/>
              </w:rPr>
              <w:t xml:space="preserve"> </w:t>
            </w:r>
            <w:r>
              <w:rPr>
                <w:sz w:val="24"/>
              </w:rPr>
              <w:t>Aims</w:t>
            </w:r>
            <w:r>
              <w:rPr>
                <w:spacing w:val="-7"/>
                <w:sz w:val="24"/>
              </w:rPr>
              <w:t xml:space="preserve"> </w:t>
            </w:r>
            <w:r>
              <w:rPr>
                <w:sz w:val="24"/>
              </w:rPr>
              <w:t>to</w:t>
            </w:r>
            <w:r>
              <w:rPr>
                <w:spacing w:val="-7"/>
                <w:sz w:val="24"/>
              </w:rPr>
              <w:t xml:space="preserve"> </w:t>
            </w:r>
            <w:r>
              <w:rPr>
                <w:sz w:val="24"/>
              </w:rPr>
              <w:t>develop</w:t>
            </w:r>
            <w:r>
              <w:rPr>
                <w:spacing w:val="-6"/>
                <w:sz w:val="24"/>
              </w:rPr>
              <w:t xml:space="preserve"> </w:t>
            </w:r>
            <w:r>
              <w:rPr>
                <w:sz w:val="24"/>
              </w:rPr>
              <w:t>the</w:t>
            </w:r>
            <w:r>
              <w:rPr>
                <w:spacing w:val="-4"/>
                <w:sz w:val="24"/>
              </w:rPr>
              <w:t xml:space="preserve"> </w:t>
            </w:r>
            <w:r>
              <w:rPr>
                <w:sz w:val="24"/>
              </w:rPr>
              <w:t>knowledge</w:t>
            </w:r>
            <w:r>
              <w:rPr>
                <w:spacing w:val="-6"/>
                <w:sz w:val="24"/>
              </w:rPr>
              <w:t xml:space="preserve"> </w:t>
            </w:r>
            <w:r>
              <w:rPr>
                <w:sz w:val="24"/>
              </w:rPr>
              <w:t>and understanding of the importance of nutrition and malnutrition in delivering patient care and enable you to play a key part in improving the quality of patients'/residents' nutritional care</w:t>
            </w:r>
          </w:p>
        </w:tc>
        <w:tc>
          <w:tcPr>
            <w:tcW w:w="2409" w:type="dxa"/>
            <w:shd w:val="clear" w:color="auto" w:fill="E1EED9"/>
          </w:tcPr>
          <w:p w14:paraId="637B9C1A" w14:textId="77777777" w:rsidR="002D3EB3" w:rsidRDefault="00A81D8D">
            <w:pPr>
              <w:pStyle w:val="TableParagraph"/>
              <w:spacing w:before="1" w:line="240" w:lineRule="auto"/>
              <w:ind w:left="13" w:right="3"/>
              <w:jc w:val="center"/>
              <w:rPr>
                <w:sz w:val="24"/>
              </w:rPr>
            </w:pPr>
            <w:r>
              <w:rPr>
                <w:sz w:val="24"/>
              </w:rPr>
              <w:t>E-</w:t>
            </w:r>
            <w:r>
              <w:rPr>
                <w:spacing w:val="-2"/>
                <w:sz w:val="24"/>
              </w:rPr>
              <w:t>Learning</w:t>
            </w:r>
          </w:p>
        </w:tc>
        <w:tc>
          <w:tcPr>
            <w:tcW w:w="2126" w:type="dxa"/>
            <w:shd w:val="clear" w:color="auto" w:fill="E1EED9"/>
          </w:tcPr>
          <w:p w14:paraId="18207CBF" w14:textId="77777777" w:rsidR="002D3EB3" w:rsidRDefault="00A81D8D">
            <w:pPr>
              <w:pStyle w:val="TableParagraph"/>
              <w:spacing w:before="1" w:line="240" w:lineRule="auto"/>
              <w:jc w:val="center"/>
              <w:rPr>
                <w:sz w:val="24"/>
              </w:rPr>
            </w:pPr>
            <w:r>
              <w:rPr>
                <w:spacing w:val="-5"/>
                <w:sz w:val="24"/>
              </w:rPr>
              <w:t>ALL</w:t>
            </w:r>
          </w:p>
        </w:tc>
      </w:tr>
      <w:tr w:rsidR="002D3EB3" w14:paraId="4CF8B65D" w14:textId="77777777">
        <w:trPr>
          <w:trHeight w:val="1718"/>
        </w:trPr>
        <w:tc>
          <w:tcPr>
            <w:tcW w:w="5768" w:type="dxa"/>
            <w:shd w:val="clear" w:color="auto" w:fill="E1EED9"/>
          </w:tcPr>
          <w:p w14:paraId="0D0B0EB8" w14:textId="77777777" w:rsidR="002D3EB3" w:rsidRDefault="00A81D8D">
            <w:pPr>
              <w:pStyle w:val="TableParagraph"/>
              <w:ind w:left="107"/>
              <w:rPr>
                <w:sz w:val="24"/>
              </w:rPr>
            </w:pPr>
            <w:hyperlink r:id="rId37">
              <w:r>
                <w:rPr>
                  <w:color w:val="0462C1"/>
                  <w:spacing w:val="-2"/>
                  <w:sz w:val="24"/>
                  <w:u w:val="single" w:color="0462C1"/>
                </w:rPr>
                <w:t>https://portal.e-lfh.org.uk/Component/Details/396660</w:t>
              </w:r>
            </w:hyperlink>
          </w:p>
        </w:tc>
        <w:tc>
          <w:tcPr>
            <w:tcW w:w="5427" w:type="dxa"/>
            <w:shd w:val="clear" w:color="auto" w:fill="E1EED9"/>
          </w:tcPr>
          <w:p w14:paraId="7C405B44" w14:textId="77777777" w:rsidR="002D3EB3" w:rsidRDefault="00A81D8D">
            <w:pPr>
              <w:pStyle w:val="TableParagraph"/>
              <w:spacing w:line="259" w:lineRule="auto"/>
              <w:ind w:left="108" w:right="165"/>
              <w:rPr>
                <w:sz w:val="24"/>
              </w:rPr>
            </w:pPr>
            <w:r>
              <w:rPr>
                <w:sz w:val="24"/>
              </w:rPr>
              <w:t>Hydration</w:t>
            </w:r>
            <w:r>
              <w:rPr>
                <w:spacing w:val="-6"/>
                <w:sz w:val="24"/>
              </w:rPr>
              <w:t xml:space="preserve"> </w:t>
            </w:r>
            <w:r>
              <w:rPr>
                <w:sz w:val="24"/>
              </w:rPr>
              <w:t>care:</w:t>
            </w:r>
            <w:r>
              <w:rPr>
                <w:spacing w:val="-6"/>
                <w:sz w:val="24"/>
              </w:rPr>
              <w:t xml:space="preserve"> </w:t>
            </w:r>
            <w:r>
              <w:rPr>
                <w:sz w:val="24"/>
              </w:rPr>
              <w:t>Aims</w:t>
            </w:r>
            <w:r>
              <w:rPr>
                <w:spacing w:val="-7"/>
                <w:sz w:val="24"/>
              </w:rPr>
              <w:t xml:space="preserve"> </w:t>
            </w:r>
            <w:r>
              <w:rPr>
                <w:sz w:val="24"/>
              </w:rPr>
              <w:t>to</w:t>
            </w:r>
            <w:r>
              <w:rPr>
                <w:spacing w:val="-6"/>
                <w:sz w:val="24"/>
              </w:rPr>
              <w:t xml:space="preserve"> </w:t>
            </w:r>
            <w:r>
              <w:rPr>
                <w:sz w:val="24"/>
              </w:rPr>
              <w:t>develop</w:t>
            </w:r>
            <w:r>
              <w:rPr>
                <w:spacing w:val="-4"/>
                <w:sz w:val="24"/>
              </w:rPr>
              <w:t xml:space="preserve"> </w:t>
            </w:r>
            <w:r>
              <w:rPr>
                <w:sz w:val="24"/>
              </w:rPr>
              <w:t>the</w:t>
            </w:r>
            <w:r>
              <w:rPr>
                <w:spacing w:val="-7"/>
                <w:sz w:val="24"/>
              </w:rPr>
              <w:t xml:space="preserve"> </w:t>
            </w:r>
            <w:r>
              <w:rPr>
                <w:sz w:val="24"/>
              </w:rPr>
              <w:t>knowledge</w:t>
            </w:r>
            <w:r>
              <w:rPr>
                <w:spacing w:val="-7"/>
                <w:sz w:val="24"/>
              </w:rPr>
              <w:t xml:space="preserve"> </w:t>
            </w:r>
            <w:r>
              <w:rPr>
                <w:sz w:val="24"/>
              </w:rPr>
              <w:t>and understanding</w:t>
            </w:r>
            <w:r>
              <w:rPr>
                <w:spacing w:val="-3"/>
                <w:sz w:val="24"/>
              </w:rPr>
              <w:t xml:space="preserve"> </w:t>
            </w:r>
            <w:r>
              <w:rPr>
                <w:sz w:val="24"/>
              </w:rPr>
              <w:t>of</w:t>
            </w:r>
            <w:r>
              <w:rPr>
                <w:spacing w:val="-4"/>
                <w:sz w:val="24"/>
              </w:rPr>
              <w:t xml:space="preserve"> </w:t>
            </w:r>
            <w:r>
              <w:rPr>
                <w:sz w:val="24"/>
              </w:rPr>
              <w:t>the</w:t>
            </w:r>
            <w:r>
              <w:rPr>
                <w:spacing w:val="-5"/>
                <w:sz w:val="24"/>
              </w:rPr>
              <w:t xml:space="preserve"> </w:t>
            </w:r>
            <w:r>
              <w:rPr>
                <w:sz w:val="24"/>
              </w:rPr>
              <w:t>importance</w:t>
            </w:r>
            <w:r>
              <w:rPr>
                <w:spacing w:val="-4"/>
                <w:sz w:val="24"/>
              </w:rPr>
              <w:t xml:space="preserve"> </w:t>
            </w:r>
            <w:r>
              <w:rPr>
                <w:sz w:val="24"/>
              </w:rPr>
              <w:t>of</w:t>
            </w:r>
            <w:r>
              <w:rPr>
                <w:spacing w:val="-3"/>
                <w:sz w:val="24"/>
              </w:rPr>
              <w:t xml:space="preserve"> </w:t>
            </w:r>
            <w:r>
              <w:rPr>
                <w:sz w:val="24"/>
              </w:rPr>
              <w:t>hydration</w:t>
            </w:r>
            <w:r>
              <w:rPr>
                <w:spacing w:val="-2"/>
                <w:sz w:val="24"/>
              </w:rPr>
              <w:t xml:space="preserve"> </w:t>
            </w:r>
            <w:r>
              <w:rPr>
                <w:sz w:val="24"/>
              </w:rPr>
              <w:t>as</w:t>
            </w:r>
            <w:r>
              <w:rPr>
                <w:spacing w:val="-5"/>
                <w:sz w:val="24"/>
              </w:rPr>
              <w:t xml:space="preserve"> </w:t>
            </w:r>
            <w:r>
              <w:rPr>
                <w:sz w:val="24"/>
              </w:rPr>
              <w:t>an imperative for reducing harm to patients with examples of application</w:t>
            </w:r>
            <w:r>
              <w:rPr>
                <w:spacing w:val="-3"/>
                <w:sz w:val="24"/>
              </w:rPr>
              <w:t xml:space="preserve"> </w:t>
            </w:r>
            <w:r>
              <w:rPr>
                <w:sz w:val="24"/>
              </w:rPr>
              <w:t>within</w:t>
            </w:r>
            <w:r>
              <w:rPr>
                <w:spacing w:val="-1"/>
                <w:sz w:val="24"/>
              </w:rPr>
              <w:t xml:space="preserve"> </w:t>
            </w:r>
            <w:r>
              <w:rPr>
                <w:sz w:val="24"/>
              </w:rPr>
              <w:t>health</w:t>
            </w:r>
            <w:r>
              <w:rPr>
                <w:spacing w:val="-1"/>
                <w:sz w:val="24"/>
              </w:rPr>
              <w:t xml:space="preserve"> </w:t>
            </w:r>
            <w:r>
              <w:rPr>
                <w:sz w:val="24"/>
              </w:rPr>
              <w:t>care contexts</w:t>
            </w:r>
          </w:p>
        </w:tc>
        <w:tc>
          <w:tcPr>
            <w:tcW w:w="2409" w:type="dxa"/>
            <w:shd w:val="clear" w:color="auto" w:fill="E1EED9"/>
          </w:tcPr>
          <w:p w14:paraId="4BFA4945" w14:textId="77777777" w:rsidR="002D3EB3" w:rsidRDefault="00A81D8D">
            <w:pPr>
              <w:pStyle w:val="TableParagraph"/>
              <w:ind w:left="13" w:right="3"/>
              <w:jc w:val="center"/>
              <w:rPr>
                <w:sz w:val="24"/>
              </w:rPr>
            </w:pPr>
            <w:r>
              <w:rPr>
                <w:sz w:val="24"/>
              </w:rPr>
              <w:t>E-</w:t>
            </w:r>
            <w:r>
              <w:rPr>
                <w:spacing w:val="-2"/>
                <w:sz w:val="24"/>
              </w:rPr>
              <w:t>Learning</w:t>
            </w:r>
          </w:p>
        </w:tc>
        <w:tc>
          <w:tcPr>
            <w:tcW w:w="2126" w:type="dxa"/>
            <w:shd w:val="clear" w:color="auto" w:fill="E1EED9"/>
          </w:tcPr>
          <w:p w14:paraId="5BD9C8C9" w14:textId="77777777" w:rsidR="002D3EB3" w:rsidRDefault="00A81D8D">
            <w:pPr>
              <w:pStyle w:val="TableParagraph"/>
              <w:jc w:val="center"/>
              <w:rPr>
                <w:sz w:val="24"/>
              </w:rPr>
            </w:pPr>
            <w:r>
              <w:rPr>
                <w:spacing w:val="-5"/>
                <w:sz w:val="24"/>
              </w:rPr>
              <w:t>ALL</w:t>
            </w:r>
          </w:p>
        </w:tc>
      </w:tr>
      <w:tr w:rsidR="002D3EB3" w14:paraId="115CEA10" w14:textId="77777777">
        <w:trPr>
          <w:trHeight w:val="1264"/>
        </w:trPr>
        <w:tc>
          <w:tcPr>
            <w:tcW w:w="5768" w:type="dxa"/>
            <w:shd w:val="clear" w:color="auto" w:fill="E1EED9"/>
          </w:tcPr>
          <w:p w14:paraId="7C78E479" w14:textId="77777777" w:rsidR="002D3EB3" w:rsidRDefault="00A81D8D">
            <w:pPr>
              <w:pStyle w:val="TableParagraph"/>
              <w:ind w:left="107"/>
              <w:rPr>
                <w:sz w:val="24"/>
              </w:rPr>
            </w:pPr>
            <w:hyperlink r:id="rId38">
              <w:r>
                <w:rPr>
                  <w:color w:val="0462C1"/>
                  <w:spacing w:val="-2"/>
                  <w:sz w:val="24"/>
                  <w:u w:val="single" w:color="0462C1"/>
                </w:rPr>
                <w:t>https://www.e-lfh.org.uk/programmes/dysphagia/</w:t>
              </w:r>
            </w:hyperlink>
          </w:p>
        </w:tc>
        <w:tc>
          <w:tcPr>
            <w:tcW w:w="5427" w:type="dxa"/>
            <w:shd w:val="clear" w:color="auto" w:fill="E1EED9"/>
          </w:tcPr>
          <w:p w14:paraId="44E1FC3B" w14:textId="77777777" w:rsidR="002D3EB3" w:rsidRDefault="00A81D8D">
            <w:pPr>
              <w:pStyle w:val="TableParagraph"/>
              <w:spacing w:line="259" w:lineRule="auto"/>
              <w:ind w:left="108" w:right="165"/>
              <w:rPr>
                <w:sz w:val="24"/>
              </w:rPr>
            </w:pPr>
            <w:r>
              <w:rPr>
                <w:sz w:val="24"/>
              </w:rPr>
              <w:t>Dysphasia</w:t>
            </w:r>
            <w:r>
              <w:rPr>
                <w:spacing w:val="-8"/>
                <w:sz w:val="24"/>
              </w:rPr>
              <w:t xml:space="preserve"> </w:t>
            </w:r>
            <w:r>
              <w:rPr>
                <w:sz w:val="24"/>
              </w:rPr>
              <w:t>Guide</w:t>
            </w:r>
            <w:r>
              <w:rPr>
                <w:spacing w:val="-3"/>
                <w:sz w:val="24"/>
              </w:rPr>
              <w:t xml:space="preserve"> </w:t>
            </w:r>
            <w:r>
              <w:rPr>
                <w:sz w:val="24"/>
              </w:rPr>
              <w:t>–</w:t>
            </w:r>
            <w:r>
              <w:rPr>
                <w:spacing w:val="-7"/>
                <w:sz w:val="24"/>
              </w:rPr>
              <w:t xml:space="preserve"> </w:t>
            </w:r>
            <w:r>
              <w:rPr>
                <w:sz w:val="24"/>
              </w:rPr>
              <w:t>a</w:t>
            </w:r>
            <w:r>
              <w:rPr>
                <w:spacing w:val="-6"/>
                <w:sz w:val="24"/>
              </w:rPr>
              <w:t xml:space="preserve"> </w:t>
            </w:r>
            <w:r>
              <w:rPr>
                <w:sz w:val="24"/>
              </w:rPr>
              <w:t>learning</w:t>
            </w:r>
            <w:r>
              <w:rPr>
                <w:spacing w:val="-6"/>
                <w:sz w:val="24"/>
              </w:rPr>
              <w:t xml:space="preserve"> </w:t>
            </w:r>
            <w:r>
              <w:rPr>
                <w:sz w:val="24"/>
              </w:rPr>
              <w:t>resource</w:t>
            </w:r>
            <w:r>
              <w:rPr>
                <w:spacing w:val="-8"/>
                <w:sz w:val="24"/>
              </w:rPr>
              <w:t xml:space="preserve"> </w:t>
            </w:r>
            <w:r>
              <w:rPr>
                <w:sz w:val="24"/>
              </w:rPr>
              <w:t>designed</w:t>
            </w:r>
            <w:r>
              <w:rPr>
                <w:spacing w:val="-7"/>
                <w:sz w:val="24"/>
              </w:rPr>
              <w:t xml:space="preserve"> </w:t>
            </w:r>
            <w:r>
              <w:rPr>
                <w:sz w:val="24"/>
              </w:rPr>
              <w:t>to support knowledge &amp; understanding of the management of swallowing difficulties. Whilst co-</w:t>
            </w:r>
          </w:p>
          <w:p w14:paraId="2C962A18" w14:textId="77777777" w:rsidR="002D3EB3" w:rsidRDefault="00A81D8D">
            <w:pPr>
              <w:pStyle w:val="TableParagraph"/>
              <w:ind w:left="108"/>
              <w:rPr>
                <w:sz w:val="24"/>
              </w:rPr>
            </w:pPr>
            <w:r>
              <w:rPr>
                <w:sz w:val="24"/>
              </w:rPr>
              <w:t>developed</w:t>
            </w:r>
            <w:r>
              <w:rPr>
                <w:spacing w:val="-4"/>
                <w:sz w:val="24"/>
              </w:rPr>
              <w:t xml:space="preserve"> </w:t>
            </w:r>
            <w:r>
              <w:rPr>
                <w:sz w:val="24"/>
              </w:rPr>
              <w:t>with</w:t>
            </w:r>
            <w:r>
              <w:rPr>
                <w:spacing w:val="-4"/>
                <w:sz w:val="24"/>
              </w:rPr>
              <w:t xml:space="preserve"> </w:t>
            </w:r>
            <w:r>
              <w:rPr>
                <w:sz w:val="24"/>
              </w:rPr>
              <w:t>care</w:t>
            </w:r>
            <w:r>
              <w:rPr>
                <w:spacing w:val="-4"/>
                <w:sz w:val="24"/>
              </w:rPr>
              <w:t xml:space="preserve"> </w:t>
            </w:r>
            <w:r>
              <w:rPr>
                <w:sz w:val="24"/>
              </w:rPr>
              <w:t>home</w:t>
            </w:r>
            <w:r>
              <w:rPr>
                <w:spacing w:val="-2"/>
                <w:sz w:val="24"/>
              </w:rPr>
              <w:t xml:space="preserve"> </w:t>
            </w:r>
            <w:r>
              <w:rPr>
                <w:sz w:val="24"/>
              </w:rPr>
              <w:t>staff,</w:t>
            </w:r>
            <w:r>
              <w:rPr>
                <w:spacing w:val="-5"/>
                <w:sz w:val="24"/>
              </w:rPr>
              <w:t xml:space="preserve"> </w:t>
            </w:r>
            <w:r>
              <w:rPr>
                <w:sz w:val="24"/>
              </w:rPr>
              <w:t>the</w:t>
            </w:r>
            <w:r>
              <w:rPr>
                <w:spacing w:val="-2"/>
                <w:sz w:val="24"/>
              </w:rPr>
              <w:t xml:space="preserve"> </w:t>
            </w:r>
            <w:r>
              <w:rPr>
                <w:sz w:val="24"/>
              </w:rPr>
              <w:t>content</w:t>
            </w:r>
            <w:r>
              <w:rPr>
                <w:spacing w:val="-4"/>
                <w:sz w:val="24"/>
              </w:rPr>
              <w:t xml:space="preserve"> </w:t>
            </w:r>
            <w:r>
              <w:rPr>
                <w:sz w:val="24"/>
              </w:rPr>
              <w:t>of</w:t>
            </w:r>
            <w:r>
              <w:rPr>
                <w:spacing w:val="-3"/>
                <w:sz w:val="24"/>
              </w:rPr>
              <w:t xml:space="preserve"> </w:t>
            </w:r>
            <w:r>
              <w:rPr>
                <w:spacing w:val="-5"/>
                <w:sz w:val="24"/>
              </w:rPr>
              <w:t>the</w:t>
            </w:r>
          </w:p>
        </w:tc>
        <w:tc>
          <w:tcPr>
            <w:tcW w:w="2409" w:type="dxa"/>
            <w:shd w:val="clear" w:color="auto" w:fill="E1EED9"/>
          </w:tcPr>
          <w:p w14:paraId="17D99936" w14:textId="77777777" w:rsidR="002D3EB3" w:rsidRDefault="00A81D8D">
            <w:pPr>
              <w:pStyle w:val="TableParagraph"/>
              <w:ind w:left="13" w:right="3"/>
              <w:jc w:val="center"/>
              <w:rPr>
                <w:sz w:val="24"/>
              </w:rPr>
            </w:pPr>
            <w:r>
              <w:rPr>
                <w:sz w:val="24"/>
              </w:rPr>
              <w:t>E-</w:t>
            </w:r>
            <w:r>
              <w:rPr>
                <w:spacing w:val="-2"/>
                <w:sz w:val="24"/>
              </w:rPr>
              <w:t>Learning</w:t>
            </w:r>
          </w:p>
        </w:tc>
        <w:tc>
          <w:tcPr>
            <w:tcW w:w="2126" w:type="dxa"/>
            <w:shd w:val="clear" w:color="auto" w:fill="E1EED9"/>
          </w:tcPr>
          <w:p w14:paraId="11D772D4" w14:textId="77777777" w:rsidR="002D3EB3" w:rsidRDefault="00A81D8D">
            <w:pPr>
              <w:pStyle w:val="TableParagraph"/>
              <w:jc w:val="center"/>
              <w:rPr>
                <w:sz w:val="24"/>
              </w:rPr>
            </w:pPr>
            <w:r>
              <w:rPr>
                <w:spacing w:val="-5"/>
                <w:sz w:val="24"/>
              </w:rPr>
              <w:t>ALL</w:t>
            </w:r>
          </w:p>
        </w:tc>
      </w:tr>
    </w:tbl>
    <w:p w14:paraId="348C2062" w14:textId="77777777" w:rsidR="002D3EB3" w:rsidRDefault="002D3EB3">
      <w:pPr>
        <w:pStyle w:val="TableParagraph"/>
        <w:jc w:val="center"/>
        <w:rPr>
          <w:sz w:val="24"/>
        </w:rPr>
        <w:sectPr w:rsidR="002D3EB3">
          <w:type w:val="continuous"/>
          <w:pgSz w:w="16840" w:h="11910" w:orient="landscape"/>
          <w:pgMar w:top="540" w:right="566" w:bottom="280" w:left="425" w:header="720" w:footer="720" w:gutter="0"/>
          <w:cols w:space="720"/>
        </w:sectPr>
      </w:pPr>
    </w:p>
    <w:tbl>
      <w:tblPr>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768"/>
        <w:gridCol w:w="5427"/>
        <w:gridCol w:w="2409"/>
        <w:gridCol w:w="2126"/>
      </w:tblGrid>
      <w:tr w:rsidR="002D3EB3" w14:paraId="66D7C00A" w14:textId="77777777">
        <w:trPr>
          <w:trHeight w:val="587"/>
        </w:trPr>
        <w:tc>
          <w:tcPr>
            <w:tcW w:w="5768" w:type="dxa"/>
            <w:shd w:val="clear" w:color="auto" w:fill="4471C4"/>
          </w:tcPr>
          <w:p w14:paraId="7EC32EC2" w14:textId="77777777" w:rsidR="002D3EB3" w:rsidRDefault="00A81D8D">
            <w:pPr>
              <w:pStyle w:val="TableParagraph"/>
              <w:ind w:left="390"/>
              <w:rPr>
                <w:b/>
                <w:sz w:val="24"/>
              </w:rPr>
            </w:pPr>
            <w:r>
              <w:rPr>
                <w:b/>
                <w:color w:val="FFFFFF"/>
                <w:sz w:val="24"/>
              </w:rPr>
              <w:t>Learning</w:t>
            </w:r>
            <w:r>
              <w:rPr>
                <w:b/>
                <w:color w:val="FFFFFF"/>
                <w:spacing w:val="-5"/>
                <w:sz w:val="24"/>
              </w:rPr>
              <w:t xml:space="preserve"> </w:t>
            </w:r>
            <w:r>
              <w:rPr>
                <w:b/>
                <w:color w:val="FFFFFF"/>
                <w:sz w:val="24"/>
              </w:rPr>
              <w:t>and</w:t>
            </w:r>
            <w:r>
              <w:rPr>
                <w:b/>
                <w:color w:val="FFFFFF"/>
                <w:spacing w:val="-3"/>
                <w:sz w:val="24"/>
              </w:rPr>
              <w:t xml:space="preserve"> </w:t>
            </w:r>
            <w:r>
              <w:rPr>
                <w:b/>
                <w:color w:val="FFFFFF"/>
                <w:sz w:val="24"/>
              </w:rPr>
              <w:t>Development</w:t>
            </w:r>
            <w:r>
              <w:rPr>
                <w:b/>
                <w:color w:val="FFFFFF"/>
                <w:spacing w:val="-2"/>
                <w:sz w:val="24"/>
              </w:rPr>
              <w:t xml:space="preserve"> </w:t>
            </w:r>
            <w:r>
              <w:rPr>
                <w:b/>
                <w:color w:val="FFFFFF"/>
                <w:sz w:val="24"/>
              </w:rPr>
              <w:t>opportunity</w:t>
            </w:r>
            <w:r>
              <w:rPr>
                <w:b/>
                <w:color w:val="FFFFFF"/>
                <w:spacing w:val="-4"/>
                <w:sz w:val="24"/>
              </w:rPr>
              <w:t xml:space="preserve"> </w:t>
            </w:r>
            <w:r>
              <w:rPr>
                <w:b/>
                <w:color w:val="FFFFFF"/>
                <w:sz w:val="24"/>
              </w:rPr>
              <w:t xml:space="preserve">/ </w:t>
            </w:r>
            <w:r>
              <w:rPr>
                <w:b/>
                <w:color w:val="FFFFFF"/>
                <w:spacing w:val="-2"/>
                <w:sz w:val="24"/>
              </w:rPr>
              <w:t>Weblink</w:t>
            </w:r>
          </w:p>
        </w:tc>
        <w:tc>
          <w:tcPr>
            <w:tcW w:w="5427" w:type="dxa"/>
            <w:shd w:val="clear" w:color="auto" w:fill="4471C4"/>
          </w:tcPr>
          <w:p w14:paraId="20E5BC8B" w14:textId="77777777" w:rsidR="002D3EB3" w:rsidRDefault="00A81D8D">
            <w:pPr>
              <w:pStyle w:val="TableParagraph"/>
              <w:jc w:val="center"/>
              <w:rPr>
                <w:b/>
                <w:sz w:val="24"/>
              </w:rPr>
            </w:pPr>
            <w:r>
              <w:rPr>
                <w:b/>
                <w:color w:val="FFFFFF"/>
                <w:sz w:val="24"/>
              </w:rPr>
              <w:t>Brief</w:t>
            </w:r>
            <w:r>
              <w:rPr>
                <w:b/>
                <w:color w:val="FFFFFF"/>
                <w:spacing w:val="-1"/>
                <w:sz w:val="24"/>
              </w:rPr>
              <w:t xml:space="preserve"> </w:t>
            </w:r>
            <w:r>
              <w:rPr>
                <w:b/>
                <w:color w:val="FFFFFF"/>
                <w:spacing w:val="-2"/>
                <w:sz w:val="24"/>
              </w:rPr>
              <w:t>Description</w:t>
            </w:r>
          </w:p>
        </w:tc>
        <w:tc>
          <w:tcPr>
            <w:tcW w:w="2409" w:type="dxa"/>
            <w:shd w:val="clear" w:color="auto" w:fill="4471C4"/>
          </w:tcPr>
          <w:p w14:paraId="287EE1E9" w14:textId="77777777" w:rsidR="002D3EB3" w:rsidRDefault="00A81D8D">
            <w:pPr>
              <w:pStyle w:val="TableParagraph"/>
              <w:ind w:left="13"/>
              <w:jc w:val="center"/>
              <w:rPr>
                <w:b/>
                <w:sz w:val="24"/>
              </w:rPr>
            </w:pPr>
            <w:r>
              <w:rPr>
                <w:b/>
                <w:color w:val="FFFFFF"/>
                <w:sz w:val="24"/>
              </w:rPr>
              <w:t>Type</w:t>
            </w:r>
            <w:r>
              <w:rPr>
                <w:b/>
                <w:color w:val="FFFFFF"/>
                <w:spacing w:val="-4"/>
                <w:sz w:val="24"/>
              </w:rPr>
              <w:t xml:space="preserve"> </w:t>
            </w:r>
            <w:r>
              <w:rPr>
                <w:b/>
                <w:color w:val="FFFFFF"/>
                <w:sz w:val="24"/>
              </w:rPr>
              <w:t xml:space="preserve">/ </w:t>
            </w:r>
            <w:r>
              <w:rPr>
                <w:b/>
                <w:color w:val="FFFFFF"/>
                <w:spacing w:val="-4"/>
                <w:sz w:val="24"/>
              </w:rPr>
              <w:t>Mode</w:t>
            </w:r>
          </w:p>
        </w:tc>
        <w:tc>
          <w:tcPr>
            <w:tcW w:w="2126" w:type="dxa"/>
            <w:shd w:val="clear" w:color="auto" w:fill="4471C4"/>
          </w:tcPr>
          <w:p w14:paraId="26AD7113" w14:textId="77777777" w:rsidR="002D3EB3" w:rsidRDefault="00A81D8D">
            <w:pPr>
              <w:pStyle w:val="TableParagraph"/>
              <w:ind w:right="1"/>
              <w:jc w:val="center"/>
              <w:rPr>
                <w:b/>
                <w:sz w:val="24"/>
              </w:rPr>
            </w:pPr>
            <w:r>
              <w:rPr>
                <w:b/>
                <w:color w:val="FFFFFF"/>
                <w:sz w:val="24"/>
              </w:rPr>
              <w:t>Aimed</w:t>
            </w:r>
            <w:r>
              <w:rPr>
                <w:b/>
                <w:color w:val="FFFFFF"/>
                <w:spacing w:val="-3"/>
                <w:sz w:val="24"/>
              </w:rPr>
              <w:t xml:space="preserve"> </w:t>
            </w:r>
            <w:r>
              <w:rPr>
                <w:b/>
                <w:color w:val="FFFFFF"/>
                <w:spacing w:val="-5"/>
                <w:sz w:val="24"/>
              </w:rPr>
              <w:t>at</w:t>
            </w:r>
          </w:p>
        </w:tc>
      </w:tr>
      <w:tr w:rsidR="002D3EB3" w14:paraId="24EB756C" w14:textId="77777777">
        <w:trPr>
          <w:trHeight w:val="1401"/>
        </w:trPr>
        <w:tc>
          <w:tcPr>
            <w:tcW w:w="5768" w:type="dxa"/>
            <w:shd w:val="clear" w:color="auto" w:fill="E1EED9"/>
          </w:tcPr>
          <w:p w14:paraId="7DEF2D2D" w14:textId="77777777" w:rsidR="002D3EB3" w:rsidRDefault="002D3EB3">
            <w:pPr>
              <w:pStyle w:val="TableParagraph"/>
              <w:spacing w:line="240" w:lineRule="auto"/>
              <w:ind w:left="0"/>
              <w:rPr>
                <w:rFonts w:ascii="Times New Roman"/>
                <w:sz w:val="24"/>
              </w:rPr>
            </w:pPr>
          </w:p>
        </w:tc>
        <w:tc>
          <w:tcPr>
            <w:tcW w:w="5427" w:type="dxa"/>
            <w:shd w:val="clear" w:color="auto" w:fill="E1EED9"/>
          </w:tcPr>
          <w:p w14:paraId="5BA5069D" w14:textId="77777777" w:rsidR="002D3EB3" w:rsidRDefault="00A81D8D">
            <w:pPr>
              <w:pStyle w:val="TableParagraph"/>
              <w:spacing w:line="259" w:lineRule="auto"/>
              <w:ind w:left="108" w:right="201"/>
              <w:jc w:val="both"/>
              <w:rPr>
                <w:sz w:val="24"/>
              </w:rPr>
            </w:pPr>
            <w:r>
              <w:rPr>
                <w:sz w:val="24"/>
              </w:rPr>
              <w:t>Dysphagia</w:t>
            </w:r>
            <w:r>
              <w:rPr>
                <w:spacing w:val="-6"/>
                <w:sz w:val="24"/>
              </w:rPr>
              <w:t xml:space="preserve"> </w:t>
            </w:r>
            <w:r>
              <w:rPr>
                <w:sz w:val="24"/>
              </w:rPr>
              <w:t>Guide</w:t>
            </w:r>
            <w:r>
              <w:rPr>
                <w:spacing w:val="-5"/>
                <w:sz w:val="24"/>
              </w:rPr>
              <w:t xml:space="preserve"> </w:t>
            </w:r>
            <w:r>
              <w:rPr>
                <w:sz w:val="24"/>
              </w:rPr>
              <w:t>will</w:t>
            </w:r>
            <w:r>
              <w:rPr>
                <w:spacing w:val="-6"/>
                <w:sz w:val="24"/>
              </w:rPr>
              <w:t xml:space="preserve"> </w:t>
            </w:r>
            <w:r>
              <w:rPr>
                <w:sz w:val="24"/>
              </w:rPr>
              <w:t>be</w:t>
            </w:r>
            <w:r>
              <w:rPr>
                <w:spacing w:val="-5"/>
                <w:sz w:val="24"/>
              </w:rPr>
              <w:t xml:space="preserve"> </w:t>
            </w:r>
            <w:r>
              <w:rPr>
                <w:sz w:val="24"/>
              </w:rPr>
              <w:t>of</w:t>
            </w:r>
            <w:r>
              <w:rPr>
                <w:spacing w:val="-3"/>
                <w:sz w:val="24"/>
              </w:rPr>
              <w:t xml:space="preserve"> </w:t>
            </w:r>
            <w:r>
              <w:rPr>
                <w:sz w:val="24"/>
              </w:rPr>
              <w:t>relevance</w:t>
            </w:r>
            <w:r>
              <w:rPr>
                <w:spacing w:val="-6"/>
                <w:sz w:val="24"/>
              </w:rPr>
              <w:t xml:space="preserve"> </w:t>
            </w:r>
            <w:r>
              <w:rPr>
                <w:sz w:val="24"/>
              </w:rPr>
              <w:t>to</w:t>
            </w:r>
            <w:r>
              <w:rPr>
                <w:spacing w:val="-6"/>
                <w:sz w:val="24"/>
              </w:rPr>
              <w:t xml:space="preserve"> </w:t>
            </w:r>
            <w:r>
              <w:rPr>
                <w:sz w:val="24"/>
              </w:rPr>
              <w:t>other</w:t>
            </w:r>
            <w:r>
              <w:rPr>
                <w:spacing w:val="-5"/>
                <w:sz w:val="24"/>
              </w:rPr>
              <w:t xml:space="preserve"> </w:t>
            </w:r>
            <w:r>
              <w:rPr>
                <w:sz w:val="24"/>
              </w:rPr>
              <w:t>health and</w:t>
            </w:r>
            <w:r>
              <w:rPr>
                <w:spacing w:val="-5"/>
                <w:sz w:val="24"/>
              </w:rPr>
              <w:t xml:space="preserve"> </w:t>
            </w:r>
            <w:r>
              <w:rPr>
                <w:sz w:val="24"/>
              </w:rPr>
              <w:t>social</w:t>
            </w:r>
            <w:r>
              <w:rPr>
                <w:spacing w:val="-5"/>
                <w:sz w:val="24"/>
              </w:rPr>
              <w:t xml:space="preserve"> </w:t>
            </w:r>
            <w:r>
              <w:rPr>
                <w:sz w:val="24"/>
              </w:rPr>
              <w:t>care</w:t>
            </w:r>
            <w:r>
              <w:rPr>
                <w:spacing w:val="-5"/>
                <w:sz w:val="24"/>
              </w:rPr>
              <w:t xml:space="preserve"> </w:t>
            </w:r>
            <w:r>
              <w:rPr>
                <w:sz w:val="24"/>
              </w:rPr>
              <w:t>staff,</w:t>
            </w:r>
            <w:r>
              <w:rPr>
                <w:spacing w:val="-6"/>
                <w:sz w:val="24"/>
              </w:rPr>
              <w:t xml:space="preserve"> </w:t>
            </w:r>
            <w:r>
              <w:rPr>
                <w:sz w:val="24"/>
              </w:rPr>
              <w:t>informal</w:t>
            </w:r>
            <w:r>
              <w:rPr>
                <w:spacing w:val="-6"/>
                <w:sz w:val="24"/>
              </w:rPr>
              <w:t xml:space="preserve"> </w:t>
            </w:r>
            <w:r>
              <w:rPr>
                <w:sz w:val="24"/>
              </w:rPr>
              <w:t>carers,</w:t>
            </w:r>
            <w:r>
              <w:rPr>
                <w:spacing w:val="-8"/>
                <w:sz w:val="24"/>
              </w:rPr>
              <w:t xml:space="preserve"> </w:t>
            </w:r>
            <w:r>
              <w:rPr>
                <w:sz w:val="24"/>
              </w:rPr>
              <w:t>and</w:t>
            </w:r>
            <w:r>
              <w:rPr>
                <w:spacing w:val="-7"/>
                <w:sz w:val="24"/>
              </w:rPr>
              <w:t xml:space="preserve"> </w:t>
            </w:r>
            <w:r>
              <w:rPr>
                <w:sz w:val="24"/>
              </w:rPr>
              <w:t>potentially people with dysphagia themselves</w:t>
            </w:r>
          </w:p>
        </w:tc>
        <w:tc>
          <w:tcPr>
            <w:tcW w:w="2409" w:type="dxa"/>
            <w:shd w:val="clear" w:color="auto" w:fill="E1EED9"/>
          </w:tcPr>
          <w:p w14:paraId="64FBAB32" w14:textId="77777777" w:rsidR="002D3EB3" w:rsidRDefault="002D3EB3">
            <w:pPr>
              <w:pStyle w:val="TableParagraph"/>
              <w:spacing w:line="240" w:lineRule="auto"/>
              <w:ind w:left="0"/>
              <w:rPr>
                <w:rFonts w:ascii="Times New Roman"/>
                <w:sz w:val="24"/>
              </w:rPr>
            </w:pPr>
          </w:p>
        </w:tc>
        <w:tc>
          <w:tcPr>
            <w:tcW w:w="2126" w:type="dxa"/>
            <w:shd w:val="clear" w:color="auto" w:fill="E1EED9"/>
          </w:tcPr>
          <w:p w14:paraId="25E3882A" w14:textId="77777777" w:rsidR="002D3EB3" w:rsidRDefault="002D3EB3">
            <w:pPr>
              <w:pStyle w:val="TableParagraph"/>
              <w:spacing w:line="240" w:lineRule="auto"/>
              <w:ind w:left="0"/>
              <w:rPr>
                <w:rFonts w:ascii="Times New Roman"/>
                <w:sz w:val="24"/>
              </w:rPr>
            </w:pPr>
          </w:p>
        </w:tc>
      </w:tr>
      <w:tr w:rsidR="002D3EB3" w14:paraId="5715C49A" w14:textId="77777777">
        <w:trPr>
          <w:trHeight w:val="2275"/>
        </w:trPr>
        <w:tc>
          <w:tcPr>
            <w:tcW w:w="5768" w:type="dxa"/>
            <w:shd w:val="clear" w:color="auto" w:fill="E1EED9"/>
          </w:tcPr>
          <w:p w14:paraId="7804729E" w14:textId="77777777" w:rsidR="002D3EB3" w:rsidRDefault="00A81D8D">
            <w:pPr>
              <w:pStyle w:val="TableParagraph"/>
              <w:spacing w:line="259" w:lineRule="auto"/>
              <w:ind w:left="107" w:right="112"/>
              <w:rPr>
                <w:sz w:val="24"/>
              </w:rPr>
            </w:pPr>
            <w:hyperlink r:id="rId39">
              <w:r>
                <w:rPr>
                  <w:color w:val="0462C1"/>
                  <w:spacing w:val="-2"/>
                  <w:sz w:val="24"/>
                  <w:u w:val="single" w:color="0462C1"/>
                </w:rPr>
                <w:t>https://focusonundernutrition.co.uk/resources/blog/trai</w:t>
              </w:r>
            </w:hyperlink>
            <w:r>
              <w:rPr>
                <w:color w:val="0462C1"/>
                <w:spacing w:val="-2"/>
                <w:sz w:val="24"/>
              </w:rPr>
              <w:t xml:space="preserve"> </w:t>
            </w:r>
            <w:hyperlink r:id="rId40">
              <w:r>
                <w:rPr>
                  <w:color w:val="0462C1"/>
                  <w:spacing w:val="-2"/>
                  <w:sz w:val="24"/>
                  <w:u w:val="single" w:color="0462C1"/>
                </w:rPr>
                <w:t>ning-blog/</w:t>
              </w:r>
            </w:hyperlink>
          </w:p>
        </w:tc>
        <w:tc>
          <w:tcPr>
            <w:tcW w:w="5427" w:type="dxa"/>
            <w:shd w:val="clear" w:color="auto" w:fill="E1EED9"/>
          </w:tcPr>
          <w:p w14:paraId="5DAE150D" w14:textId="77777777" w:rsidR="002D3EB3" w:rsidRDefault="00A81D8D">
            <w:pPr>
              <w:pStyle w:val="TableParagraph"/>
              <w:spacing w:line="259" w:lineRule="auto"/>
              <w:ind w:left="108" w:right="108"/>
              <w:rPr>
                <w:sz w:val="24"/>
              </w:rPr>
            </w:pPr>
            <w:r>
              <w:rPr>
                <w:sz w:val="24"/>
              </w:rPr>
              <w:t>A Northeast based website dedicated to ‘Managing Undernutrition and Dysphagia in the Community ‘offers a wide range of free online resources</w:t>
            </w:r>
            <w:r>
              <w:rPr>
                <w:spacing w:val="40"/>
                <w:sz w:val="24"/>
              </w:rPr>
              <w:t xml:space="preserve"> </w:t>
            </w:r>
            <w:r>
              <w:rPr>
                <w:sz w:val="24"/>
              </w:rPr>
              <w:t>including</w:t>
            </w:r>
            <w:r>
              <w:rPr>
                <w:spacing w:val="-7"/>
                <w:sz w:val="24"/>
              </w:rPr>
              <w:t xml:space="preserve"> </w:t>
            </w:r>
            <w:r>
              <w:rPr>
                <w:sz w:val="24"/>
              </w:rPr>
              <w:t>videos,</w:t>
            </w:r>
            <w:r>
              <w:rPr>
                <w:spacing w:val="-9"/>
                <w:sz w:val="24"/>
              </w:rPr>
              <w:t xml:space="preserve"> </w:t>
            </w:r>
            <w:r>
              <w:rPr>
                <w:sz w:val="24"/>
              </w:rPr>
              <w:t>factsheets,</w:t>
            </w:r>
            <w:r>
              <w:rPr>
                <w:spacing w:val="-7"/>
                <w:sz w:val="24"/>
              </w:rPr>
              <w:t xml:space="preserve"> </w:t>
            </w:r>
            <w:r>
              <w:rPr>
                <w:sz w:val="24"/>
              </w:rPr>
              <w:t>recipe</w:t>
            </w:r>
            <w:r>
              <w:rPr>
                <w:spacing w:val="-6"/>
                <w:sz w:val="24"/>
              </w:rPr>
              <w:t xml:space="preserve"> </w:t>
            </w:r>
            <w:r>
              <w:rPr>
                <w:sz w:val="24"/>
              </w:rPr>
              <w:t>sheets,</w:t>
            </w:r>
            <w:r>
              <w:rPr>
                <w:spacing w:val="-3"/>
                <w:sz w:val="24"/>
              </w:rPr>
              <w:t xml:space="preserve"> </w:t>
            </w:r>
            <w:r>
              <w:rPr>
                <w:sz w:val="24"/>
              </w:rPr>
              <w:t>blogs,</w:t>
            </w:r>
            <w:r>
              <w:rPr>
                <w:spacing w:val="-9"/>
                <w:sz w:val="24"/>
              </w:rPr>
              <w:t xml:space="preserve"> </w:t>
            </w:r>
            <w:r>
              <w:rPr>
                <w:sz w:val="24"/>
              </w:rPr>
              <w:t>and published work. Also, information re: access to a range of funded consultancy and training services</w:t>
            </w:r>
          </w:p>
        </w:tc>
        <w:tc>
          <w:tcPr>
            <w:tcW w:w="2409" w:type="dxa"/>
            <w:shd w:val="clear" w:color="auto" w:fill="E1EED9"/>
          </w:tcPr>
          <w:p w14:paraId="7A6A8516" w14:textId="77777777" w:rsidR="002D3EB3" w:rsidRDefault="00A81D8D">
            <w:pPr>
              <w:pStyle w:val="TableParagraph"/>
              <w:ind w:left="13" w:right="6"/>
              <w:jc w:val="center"/>
              <w:rPr>
                <w:sz w:val="24"/>
              </w:rPr>
            </w:pPr>
            <w:r>
              <w:rPr>
                <w:sz w:val="24"/>
              </w:rPr>
              <w:t>Online</w:t>
            </w:r>
            <w:r>
              <w:rPr>
                <w:spacing w:val="-4"/>
                <w:sz w:val="24"/>
              </w:rPr>
              <w:t xml:space="preserve"> </w:t>
            </w:r>
            <w:r>
              <w:rPr>
                <w:spacing w:val="-2"/>
                <w:sz w:val="24"/>
              </w:rPr>
              <w:t>resources</w:t>
            </w:r>
          </w:p>
        </w:tc>
        <w:tc>
          <w:tcPr>
            <w:tcW w:w="2126" w:type="dxa"/>
            <w:shd w:val="clear" w:color="auto" w:fill="E1EED9"/>
          </w:tcPr>
          <w:p w14:paraId="63809660" w14:textId="77777777" w:rsidR="002D3EB3" w:rsidRDefault="00A81D8D">
            <w:pPr>
              <w:pStyle w:val="TableParagraph"/>
              <w:jc w:val="center"/>
              <w:rPr>
                <w:sz w:val="24"/>
              </w:rPr>
            </w:pPr>
            <w:r>
              <w:rPr>
                <w:spacing w:val="-5"/>
                <w:sz w:val="24"/>
              </w:rPr>
              <w:t>ALL</w:t>
            </w:r>
          </w:p>
        </w:tc>
      </w:tr>
      <w:tr w:rsidR="002D3EB3" w14:paraId="13FDFDD6" w14:textId="77777777">
        <w:trPr>
          <w:trHeight w:val="2352"/>
        </w:trPr>
        <w:tc>
          <w:tcPr>
            <w:tcW w:w="5768" w:type="dxa"/>
            <w:shd w:val="clear" w:color="auto" w:fill="E1EED9"/>
          </w:tcPr>
          <w:p w14:paraId="79243F14" w14:textId="77777777" w:rsidR="002D3EB3" w:rsidRDefault="00A81D8D">
            <w:pPr>
              <w:pStyle w:val="TableParagraph"/>
              <w:spacing w:before="1" w:line="240" w:lineRule="auto"/>
              <w:ind w:left="107"/>
              <w:rPr>
                <w:sz w:val="24"/>
              </w:rPr>
            </w:pPr>
            <w:hyperlink r:id="rId41">
              <w:r>
                <w:rPr>
                  <w:color w:val="0462C1"/>
                  <w:spacing w:val="-2"/>
                  <w:sz w:val="24"/>
                  <w:u w:val="single" w:color="0462C1"/>
                </w:rPr>
                <w:t>http://www.iddsi.org/</w:t>
              </w:r>
            </w:hyperlink>
          </w:p>
        </w:tc>
        <w:tc>
          <w:tcPr>
            <w:tcW w:w="5427" w:type="dxa"/>
            <w:shd w:val="clear" w:color="auto" w:fill="E1EED9"/>
          </w:tcPr>
          <w:p w14:paraId="7E94DB1F" w14:textId="77777777" w:rsidR="002D3EB3" w:rsidRDefault="00A81D8D">
            <w:pPr>
              <w:pStyle w:val="TableParagraph"/>
              <w:spacing w:before="1" w:line="259" w:lineRule="auto"/>
              <w:ind w:left="108" w:right="101"/>
              <w:rPr>
                <w:sz w:val="24"/>
              </w:rPr>
            </w:pPr>
            <w:r>
              <w:rPr>
                <w:sz w:val="24"/>
              </w:rPr>
              <w:t>Swallowing food and fluids guidance with downloadable handouts, posters and testing guidance as well as access to learning resources and webinars.</w:t>
            </w:r>
            <w:r>
              <w:rPr>
                <w:spacing w:val="-1"/>
                <w:sz w:val="24"/>
              </w:rPr>
              <w:t xml:space="preserve"> </w:t>
            </w:r>
            <w:r>
              <w:rPr>
                <w:sz w:val="24"/>
              </w:rPr>
              <w:t>A global</w:t>
            </w:r>
            <w:r>
              <w:rPr>
                <w:spacing w:val="-3"/>
                <w:sz w:val="24"/>
              </w:rPr>
              <w:t xml:space="preserve"> </w:t>
            </w:r>
            <w:r>
              <w:rPr>
                <w:sz w:val="24"/>
              </w:rPr>
              <w:t>resource</w:t>
            </w:r>
            <w:r>
              <w:rPr>
                <w:spacing w:val="-1"/>
                <w:sz w:val="24"/>
              </w:rPr>
              <w:t xml:space="preserve"> </w:t>
            </w:r>
            <w:r>
              <w:rPr>
                <w:sz w:val="24"/>
              </w:rPr>
              <w:t>designed</w:t>
            </w:r>
            <w:r>
              <w:rPr>
                <w:spacing w:val="-2"/>
                <w:sz w:val="24"/>
              </w:rPr>
              <w:t xml:space="preserve"> </w:t>
            </w:r>
            <w:r>
              <w:rPr>
                <w:sz w:val="24"/>
              </w:rPr>
              <w:t>to</w:t>
            </w:r>
            <w:r>
              <w:rPr>
                <w:spacing w:val="-3"/>
                <w:sz w:val="24"/>
              </w:rPr>
              <w:t xml:space="preserve"> </w:t>
            </w:r>
            <w:r>
              <w:rPr>
                <w:sz w:val="24"/>
              </w:rPr>
              <w:t>improve</w:t>
            </w:r>
            <w:r>
              <w:rPr>
                <w:spacing w:val="-2"/>
                <w:sz w:val="24"/>
              </w:rPr>
              <w:t xml:space="preserve"> </w:t>
            </w:r>
            <w:r>
              <w:rPr>
                <w:sz w:val="24"/>
              </w:rPr>
              <w:t>the lives</w:t>
            </w:r>
            <w:r>
              <w:rPr>
                <w:spacing w:val="-6"/>
                <w:sz w:val="24"/>
              </w:rPr>
              <w:t xml:space="preserve"> </w:t>
            </w:r>
            <w:r>
              <w:rPr>
                <w:sz w:val="24"/>
              </w:rPr>
              <w:t>of</w:t>
            </w:r>
            <w:r>
              <w:rPr>
                <w:spacing w:val="-7"/>
                <w:sz w:val="24"/>
              </w:rPr>
              <w:t xml:space="preserve"> </w:t>
            </w:r>
            <w:r>
              <w:rPr>
                <w:sz w:val="24"/>
              </w:rPr>
              <w:t>millions</w:t>
            </w:r>
            <w:r>
              <w:rPr>
                <w:spacing w:val="-6"/>
                <w:sz w:val="24"/>
              </w:rPr>
              <w:t xml:space="preserve"> </w:t>
            </w:r>
            <w:r>
              <w:rPr>
                <w:sz w:val="24"/>
              </w:rPr>
              <w:t>of</w:t>
            </w:r>
            <w:r>
              <w:rPr>
                <w:spacing w:val="-5"/>
                <w:sz w:val="24"/>
              </w:rPr>
              <w:t xml:space="preserve"> </w:t>
            </w:r>
            <w:r>
              <w:rPr>
                <w:sz w:val="24"/>
              </w:rPr>
              <w:t>people</w:t>
            </w:r>
            <w:r>
              <w:rPr>
                <w:spacing w:val="-5"/>
                <w:sz w:val="24"/>
              </w:rPr>
              <w:t xml:space="preserve"> </w:t>
            </w:r>
            <w:r>
              <w:rPr>
                <w:sz w:val="24"/>
              </w:rPr>
              <w:t>with</w:t>
            </w:r>
            <w:r>
              <w:rPr>
                <w:spacing w:val="-7"/>
                <w:sz w:val="24"/>
              </w:rPr>
              <w:t xml:space="preserve"> </w:t>
            </w:r>
            <w:r>
              <w:rPr>
                <w:sz w:val="24"/>
              </w:rPr>
              <w:t>swallowing</w:t>
            </w:r>
            <w:r>
              <w:rPr>
                <w:spacing w:val="-8"/>
                <w:sz w:val="24"/>
              </w:rPr>
              <w:t xml:space="preserve"> </w:t>
            </w:r>
            <w:r>
              <w:rPr>
                <w:sz w:val="24"/>
              </w:rPr>
              <w:t>difficulties updates about the UK reference group work.</w:t>
            </w:r>
          </w:p>
        </w:tc>
        <w:tc>
          <w:tcPr>
            <w:tcW w:w="2409" w:type="dxa"/>
            <w:shd w:val="clear" w:color="auto" w:fill="E1EED9"/>
          </w:tcPr>
          <w:p w14:paraId="2FA73404" w14:textId="77777777" w:rsidR="002D3EB3" w:rsidRDefault="00A81D8D">
            <w:pPr>
              <w:pStyle w:val="TableParagraph"/>
              <w:spacing w:before="1" w:line="240" w:lineRule="auto"/>
              <w:ind w:left="13" w:right="6"/>
              <w:jc w:val="center"/>
              <w:rPr>
                <w:sz w:val="24"/>
              </w:rPr>
            </w:pPr>
            <w:r>
              <w:rPr>
                <w:sz w:val="24"/>
              </w:rPr>
              <w:t>Online</w:t>
            </w:r>
            <w:r>
              <w:rPr>
                <w:spacing w:val="-4"/>
                <w:sz w:val="24"/>
              </w:rPr>
              <w:t xml:space="preserve"> </w:t>
            </w:r>
            <w:r>
              <w:rPr>
                <w:spacing w:val="-2"/>
                <w:sz w:val="24"/>
              </w:rPr>
              <w:t>resources</w:t>
            </w:r>
          </w:p>
        </w:tc>
        <w:tc>
          <w:tcPr>
            <w:tcW w:w="2126" w:type="dxa"/>
            <w:shd w:val="clear" w:color="auto" w:fill="E1EED9"/>
          </w:tcPr>
          <w:p w14:paraId="3C834BC1" w14:textId="77777777" w:rsidR="002D3EB3" w:rsidRDefault="00A81D8D">
            <w:pPr>
              <w:pStyle w:val="TableParagraph"/>
              <w:spacing w:before="1" w:line="240" w:lineRule="auto"/>
              <w:jc w:val="center"/>
              <w:rPr>
                <w:sz w:val="24"/>
              </w:rPr>
            </w:pPr>
            <w:r>
              <w:rPr>
                <w:spacing w:val="-5"/>
                <w:sz w:val="24"/>
              </w:rPr>
              <w:t>ALL</w:t>
            </w:r>
          </w:p>
        </w:tc>
      </w:tr>
      <w:tr w:rsidR="002D3EB3" w14:paraId="5F0EE6C8" w14:textId="77777777">
        <w:trPr>
          <w:trHeight w:val="1644"/>
        </w:trPr>
        <w:tc>
          <w:tcPr>
            <w:tcW w:w="5768" w:type="dxa"/>
            <w:shd w:val="clear" w:color="auto" w:fill="E1EED9"/>
          </w:tcPr>
          <w:p w14:paraId="11FFC29A" w14:textId="77777777" w:rsidR="002D3EB3" w:rsidRDefault="00A81D8D">
            <w:pPr>
              <w:pStyle w:val="TableParagraph"/>
              <w:ind w:left="107"/>
              <w:rPr>
                <w:sz w:val="24"/>
              </w:rPr>
            </w:pPr>
            <w:hyperlink r:id="rId42">
              <w:r>
                <w:rPr>
                  <w:color w:val="0462C1"/>
                  <w:spacing w:val="-2"/>
                  <w:sz w:val="24"/>
                  <w:u w:val="single" w:color="0462C1"/>
                </w:rPr>
                <w:t>http://www.malnutritionpathway.co.uk/</w:t>
              </w:r>
            </w:hyperlink>
          </w:p>
        </w:tc>
        <w:tc>
          <w:tcPr>
            <w:tcW w:w="5427" w:type="dxa"/>
            <w:shd w:val="clear" w:color="auto" w:fill="E1EED9"/>
          </w:tcPr>
          <w:p w14:paraId="1BD948D7" w14:textId="77777777" w:rsidR="002D3EB3" w:rsidRDefault="00A81D8D">
            <w:pPr>
              <w:pStyle w:val="TableParagraph"/>
              <w:spacing w:line="259" w:lineRule="auto"/>
              <w:ind w:left="108" w:right="165"/>
              <w:rPr>
                <w:sz w:val="24"/>
              </w:rPr>
            </w:pPr>
            <w:r>
              <w:rPr>
                <w:sz w:val="24"/>
              </w:rPr>
              <w:t>Malnutrition</w:t>
            </w:r>
            <w:r>
              <w:rPr>
                <w:spacing w:val="-9"/>
                <w:sz w:val="24"/>
              </w:rPr>
              <w:t xml:space="preserve"> </w:t>
            </w:r>
            <w:r>
              <w:rPr>
                <w:sz w:val="24"/>
              </w:rPr>
              <w:t>Pathway</w:t>
            </w:r>
            <w:r>
              <w:rPr>
                <w:spacing w:val="-10"/>
                <w:sz w:val="24"/>
              </w:rPr>
              <w:t xml:space="preserve"> </w:t>
            </w:r>
            <w:r>
              <w:rPr>
                <w:sz w:val="24"/>
              </w:rPr>
              <w:t>Online</w:t>
            </w:r>
            <w:r>
              <w:rPr>
                <w:spacing w:val="-12"/>
                <w:sz w:val="24"/>
              </w:rPr>
              <w:t xml:space="preserve"> </w:t>
            </w:r>
            <w:r>
              <w:rPr>
                <w:sz w:val="24"/>
              </w:rPr>
              <w:t>Resources:</w:t>
            </w:r>
            <w:r>
              <w:rPr>
                <w:spacing w:val="-12"/>
                <w:sz w:val="24"/>
              </w:rPr>
              <w:t xml:space="preserve"> </w:t>
            </w:r>
            <w:r>
              <w:rPr>
                <w:sz w:val="24"/>
              </w:rPr>
              <w:t xml:space="preserve">Managing Adult Malnutrition. Including a pathway for the appropriate use of oral nutritional supplements </w:t>
            </w:r>
            <w:r>
              <w:rPr>
                <w:spacing w:val="-4"/>
                <w:sz w:val="24"/>
              </w:rPr>
              <w:t>(ONS)</w:t>
            </w:r>
          </w:p>
        </w:tc>
        <w:tc>
          <w:tcPr>
            <w:tcW w:w="2409" w:type="dxa"/>
            <w:shd w:val="clear" w:color="auto" w:fill="E1EED9"/>
          </w:tcPr>
          <w:p w14:paraId="79CC311A" w14:textId="77777777" w:rsidR="002D3EB3" w:rsidRDefault="00A81D8D">
            <w:pPr>
              <w:pStyle w:val="TableParagraph"/>
              <w:ind w:left="13" w:right="6"/>
              <w:jc w:val="center"/>
              <w:rPr>
                <w:sz w:val="24"/>
              </w:rPr>
            </w:pPr>
            <w:r>
              <w:rPr>
                <w:sz w:val="24"/>
              </w:rPr>
              <w:t>Online</w:t>
            </w:r>
            <w:r>
              <w:rPr>
                <w:spacing w:val="-4"/>
                <w:sz w:val="24"/>
              </w:rPr>
              <w:t xml:space="preserve"> </w:t>
            </w:r>
            <w:r>
              <w:rPr>
                <w:spacing w:val="-2"/>
                <w:sz w:val="24"/>
              </w:rPr>
              <w:t>resources</w:t>
            </w:r>
          </w:p>
        </w:tc>
        <w:tc>
          <w:tcPr>
            <w:tcW w:w="2126" w:type="dxa"/>
            <w:shd w:val="clear" w:color="auto" w:fill="E1EED9"/>
          </w:tcPr>
          <w:p w14:paraId="298499D9" w14:textId="77777777" w:rsidR="002D3EB3" w:rsidRDefault="00A81D8D">
            <w:pPr>
              <w:pStyle w:val="TableParagraph"/>
              <w:jc w:val="center"/>
              <w:rPr>
                <w:sz w:val="24"/>
              </w:rPr>
            </w:pPr>
            <w:r>
              <w:rPr>
                <w:spacing w:val="-5"/>
                <w:sz w:val="24"/>
              </w:rPr>
              <w:t>ALL</w:t>
            </w:r>
          </w:p>
        </w:tc>
      </w:tr>
      <w:tr w:rsidR="002D3EB3" w14:paraId="7F58E754" w14:textId="77777777">
        <w:trPr>
          <w:trHeight w:val="1084"/>
        </w:trPr>
        <w:tc>
          <w:tcPr>
            <w:tcW w:w="5768" w:type="dxa"/>
            <w:shd w:val="clear" w:color="auto" w:fill="E1EED9"/>
          </w:tcPr>
          <w:p w14:paraId="59B87566" w14:textId="77777777" w:rsidR="002D3EB3" w:rsidRDefault="00A81D8D">
            <w:pPr>
              <w:pStyle w:val="TableParagraph"/>
              <w:ind w:left="107"/>
              <w:rPr>
                <w:sz w:val="24"/>
              </w:rPr>
            </w:pPr>
            <w:hyperlink r:id="rId43">
              <w:r>
                <w:rPr>
                  <w:color w:val="0462C1"/>
                  <w:sz w:val="24"/>
                  <w:u w:val="single" w:color="0462C1"/>
                </w:rPr>
                <w:t>factsheet_sarcopenia.pdf</w:t>
              </w:r>
              <w:r>
                <w:rPr>
                  <w:color w:val="0462C1"/>
                  <w:spacing w:val="-12"/>
                  <w:sz w:val="24"/>
                  <w:u w:val="single" w:color="0462C1"/>
                </w:rPr>
                <w:t xml:space="preserve"> </w:t>
              </w:r>
              <w:r>
                <w:rPr>
                  <w:color w:val="0462C1"/>
                  <w:spacing w:val="-2"/>
                  <w:sz w:val="24"/>
                  <w:u w:val="single" w:color="0462C1"/>
                </w:rPr>
                <w:t>(malnutritionpathway.co.uk)</w:t>
              </w:r>
            </w:hyperlink>
          </w:p>
        </w:tc>
        <w:tc>
          <w:tcPr>
            <w:tcW w:w="5427" w:type="dxa"/>
            <w:shd w:val="clear" w:color="auto" w:fill="E1EED9"/>
          </w:tcPr>
          <w:p w14:paraId="147CB5BB" w14:textId="77777777" w:rsidR="002D3EB3" w:rsidRDefault="00A81D8D">
            <w:pPr>
              <w:pStyle w:val="TableParagraph"/>
              <w:spacing w:line="259" w:lineRule="auto"/>
              <w:ind w:left="108" w:right="165"/>
              <w:rPr>
                <w:sz w:val="24"/>
              </w:rPr>
            </w:pPr>
            <w:r>
              <w:rPr>
                <w:sz w:val="24"/>
              </w:rPr>
              <w:t>Online</w:t>
            </w:r>
            <w:r>
              <w:rPr>
                <w:spacing w:val="-7"/>
                <w:sz w:val="24"/>
              </w:rPr>
              <w:t xml:space="preserve"> </w:t>
            </w:r>
            <w:r>
              <w:rPr>
                <w:sz w:val="24"/>
              </w:rPr>
              <w:t>Factsheet:</w:t>
            </w:r>
            <w:r>
              <w:rPr>
                <w:spacing w:val="-10"/>
                <w:sz w:val="24"/>
              </w:rPr>
              <w:t xml:space="preserve"> </w:t>
            </w:r>
            <w:r>
              <w:rPr>
                <w:sz w:val="24"/>
              </w:rPr>
              <w:t>Recognition</w:t>
            </w:r>
            <w:r>
              <w:rPr>
                <w:spacing w:val="-7"/>
                <w:sz w:val="24"/>
              </w:rPr>
              <w:t xml:space="preserve"> </w:t>
            </w:r>
            <w:r>
              <w:rPr>
                <w:sz w:val="24"/>
              </w:rPr>
              <w:t>and</w:t>
            </w:r>
            <w:r>
              <w:rPr>
                <w:spacing w:val="-9"/>
                <w:sz w:val="24"/>
              </w:rPr>
              <w:t xml:space="preserve"> </w:t>
            </w:r>
            <w:r>
              <w:rPr>
                <w:sz w:val="24"/>
              </w:rPr>
              <w:t>Management</w:t>
            </w:r>
            <w:r>
              <w:rPr>
                <w:spacing w:val="-10"/>
                <w:sz w:val="24"/>
              </w:rPr>
              <w:t xml:space="preserve"> </w:t>
            </w:r>
            <w:r>
              <w:rPr>
                <w:sz w:val="24"/>
              </w:rPr>
              <w:t>of Sarcopenia in older people</w:t>
            </w:r>
          </w:p>
        </w:tc>
        <w:tc>
          <w:tcPr>
            <w:tcW w:w="2409" w:type="dxa"/>
            <w:shd w:val="clear" w:color="auto" w:fill="E1EED9"/>
          </w:tcPr>
          <w:p w14:paraId="0F547B16" w14:textId="77777777" w:rsidR="002D3EB3" w:rsidRDefault="00A81D8D">
            <w:pPr>
              <w:pStyle w:val="TableParagraph"/>
              <w:ind w:left="13" w:right="6"/>
              <w:jc w:val="center"/>
              <w:rPr>
                <w:sz w:val="24"/>
              </w:rPr>
            </w:pPr>
            <w:r>
              <w:rPr>
                <w:sz w:val="24"/>
              </w:rPr>
              <w:t>Online</w:t>
            </w:r>
            <w:r>
              <w:rPr>
                <w:spacing w:val="-4"/>
                <w:sz w:val="24"/>
              </w:rPr>
              <w:t xml:space="preserve"> </w:t>
            </w:r>
            <w:r>
              <w:rPr>
                <w:spacing w:val="-2"/>
                <w:sz w:val="24"/>
              </w:rPr>
              <w:t>resources</w:t>
            </w:r>
          </w:p>
        </w:tc>
        <w:tc>
          <w:tcPr>
            <w:tcW w:w="2126" w:type="dxa"/>
            <w:shd w:val="clear" w:color="auto" w:fill="E1EED9"/>
          </w:tcPr>
          <w:p w14:paraId="3702BEA7" w14:textId="77777777" w:rsidR="002D3EB3" w:rsidRDefault="00A81D8D">
            <w:pPr>
              <w:pStyle w:val="TableParagraph"/>
              <w:ind w:right="3"/>
              <w:jc w:val="center"/>
              <w:rPr>
                <w:sz w:val="24"/>
              </w:rPr>
            </w:pPr>
            <w:r>
              <w:rPr>
                <w:spacing w:val="-5"/>
                <w:sz w:val="24"/>
              </w:rPr>
              <w:t>HCP</w:t>
            </w:r>
          </w:p>
        </w:tc>
      </w:tr>
      <w:tr w:rsidR="002D3EB3" w14:paraId="59FE0388" w14:textId="77777777">
        <w:trPr>
          <w:trHeight w:val="1718"/>
        </w:trPr>
        <w:tc>
          <w:tcPr>
            <w:tcW w:w="5768" w:type="dxa"/>
            <w:shd w:val="clear" w:color="auto" w:fill="E1EED9"/>
          </w:tcPr>
          <w:p w14:paraId="10AF797B" w14:textId="77777777" w:rsidR="002D3EB3" w:rsidRDefault="00A81D8D">
            <w:pPr>
              <w:pStyle w:val="TableParagraph"/>
              <w:spacing w:before="1" w:line="256" w:lineRule="auto"/>
              <w:ind w:left="107" w:right="327"/>
              <w:rPr>
                <w:sz w:val="24"/>
              </w:rPr>
            </w:pPr>
            <w:hyperlink r:id="rId44">
              <w:r>
                <w:rPr>
                  <w:color w:val="0462C1"/>
                  <w:spacing w:val="-2"/>
                  <w:sz w:val="24"/>
                  <w:u w:val="single" w:color="0462C1"/>
                </w:rPr>
                <w:t>https://www.nhs.uk/live-well/eat-well/the-eatwell-</w:t>
              </w:r>
            </w:hyperlink>
            <w:hyperlink r:id="rId45">
              <w:r>
                <w:rPr>
                  <w:color w:val="0462C1"/>
                  <w:spacing w:val="-2"/>
                  <w:sz w:val="24"/>
                  <w:u w:val="single" w:color="0462C1"/>
                </w:rPr>
                <w:t>guide/</w:t>
              </w:r>
            </w:hyperlink>
          </w:p>
        </w:tc>
        <w:tc>
          <w:tcPr>
            <w:tcW w:w="5427" w:type="dxa"/>
            <w:shd w:val="clear" w:color="auto" w:fill="E1EED9"/>
          </w:tcPr>
          <w:p w14:paraId="36D40FD1" w14:textId="77777777" w:rsidR="002D3EB3" w:rsidRDefault="00A81D8D">
            <w:pPr>
              <w:pStyle w:val="TableParagraph"/>
              <w:spacing w:before="1" w:line="259" w:lineRule="auto"/>
              <w:ind w:left="108" w:right="165"/>
              <w:rPr>
                <w:sz w:val="24"/>
              </w:rPr>
            </w:pPr>
            <w:r>
              <w:rPr>
                <w:sz w:val="24"/>
              </w:rPr>
              <w:t>NHS Guidance &amp; online resources: The Eatwell Guide:</w:t>
            </w:r>
            <w:r>
              <w:rPr>
                <w:spacing w:val="-1"/>
                <w:sz w:val="24"/>
              </w:rPr>
              <w:t xml:space="preserve"> </w:t>
            </w:r>
            <w:r>
              <w:rPr>
                <w:sz w:val="24"/>
              </w:rPr>
              <w:t>Shows</w:t>
            </w:r>
            <w:r>
              <w:rPr>
                <w:spacing w:val="-3"/>
                <w:sz w:val="24"/>
              </w:rPr>
              <w:t xml:space="preserve"> </w:t>
            </w:r>
            <w:r>
              <w:rPr>
                <w:sz w:val="24"/>
              </w:rPr>
              <w:t>how much</w:t>
            </w:r>
            <w:r>
              <w:rPr>
                <w:spacing w:val="-2"/>
                <w:sz w:val="24"/>
              </w:rPr>
              <w:t xml:space="preserve"> </w:t>
            </w:r>
            <w:r>
              <w:rPr>
                <w:sz w:val="24"/>
              </w:rPr>
              <w:t>of</w:t>
            </w:r>
            <w:r>
              <w:rPr>
                <w:spacing w:val="-2"/>
                <w:sz w:val="24"/>
              </w:rPr>
              <w:t xml:space="preserve"> </w:t>
            </w:r>
            <w:r>
              <w:rPr>
                <w:sz w:val="24"/>
              </w:rPr>
              <w:t>what</w:t>
            </w:r>
            <w:r>
              <w:rPr>
                <w:spacing w:val="-2"/>
                <w:sz w:val="24"/>
              </w:rPr>
              <w:t xml:space="preserve"> </w:t>
            </w:r>
            <w:r>
              <w:rPr>
                <w:sz w:val="24"/>
              </w:rPr>
              <w:t>we</w:t>
            </w:r>
            <w:r>
              <w:rPr>
                <w:spacing w:val="-3"/>
                <w:sz w:val="24"/>
              </w:rPr>
              <w:t xml:space="preserve"> </w:t>
            </w:r>
            <w:r>
              <w:rPr>
                <w:sz w:val="24"/>
              </w:rPr>
              <w:t>eat</w:t>
            </w:r>
            <w:r>
              <w:rPr>
                <w:spacing w:val="-2"/>
                <w:sz w:val="24"/>
              </w:rPr>
              <w:t xml:space="preserve"> </w:t>
            </w:r>
            <w:r>
              <w:rPr>
                <w:sz w:val="24"/>
              </w:rPr>
              <w:t>overall should</w:t>
            </w:r>
            <w:r>
              <w:rPr>
                <w:spacing w:val="-5"/>
                <w:sz w:val="24"/>
              </w:rPr>
              <w:t xml:space="preserve"> </w:t>
            </w:r>
            <w:r>
              <w:rPr>
                <w:sz w:val="24"/>
              </w:rPr>
              <w:t>come</w:t>
            </w:r>
            <w:r>
              <w:rPr>
                <w:spacing w:val="-7"/>
                <w:sz w:val="24"/>
              </w:rPr>
              <w:t xml:space="preserve"> </w:t>
            </w:r>
            <w:r>
              <w:rPr>
                <w:sz w:val="24"/>
              </w:rPr>
              <w:t>from</w:t>
            </w:r>
            <w:r>
              <w:rPr>
                <w:spacing w:val="-5"/>
                <w:sz w:val="24"/>
              </w:rPr>
              <w:t xml:space="preserve"> </w:t>
            </w:r>
            <w:r>
              <w:rPr>
                <w:sz w:val="24"/>
              </w:rPr>
              <w:t>each</w:t>
            </w:r>
            <w:r>
              <w:rPr>
                <w:spacing w:val="-5"/>
                <w:sz w:val="24"/>
              </w:rPr>
              <w:t xml:space="preserve"> </w:t>
            </w:r>
            <w:r>
              <w:rPr>
                <w:sz w:val="24"/>
              </w:rPr>
              <w:t>food</w:t>
            </w:r>
            <w:r>
              <w:rPr>
                <w:spacing w:val="-5"/>
                <w:sz w:val="24"/>
              </w:rPr>
              <w:t xml:space="preserve"> </w:t>
            </w:r>
            <w:r>
              <w:rPr>
                <w:sz w:val="24"/>
              </w:rPr>
              <w:t>group</w:t>
            </w:r>
            <w:r>
              <w:rPr>
                <w:spacing w:val="-5"/>
                <w:sz w:val="24"/>
              </w:rPr>
              <w:t xml:space="preserve"> </w:t>
            </w:r>
            <w:r>
              <w:rPr>
                <w:sz w:val="24"/>
              </w:rPr>
              <w:t>to</w:t>
            </w:r>
            <w:r>
              <w:rPr>
                <w:spacing w:val="-5"/>
                <w:sz w:val="24"/>
              </w:rPr>
              <w:t xml:space="preserve"> </w:t>
            </w:r>
            <w:r>
              <w:rPr>
                <w:sz w:val="24"/>
              </w:rPr>
              <w:t>achieve</w:t>
            </w:r>
            <w:r>
              <w:rPr>
                <w:spacing w:val="-5"/>
                <w:sz w:val="24"/>
              </w:rPr>
              <w:t xml:space="preserve"> </w:t>
            </w:r>
            <w:r>
              <w:rPr>
                <w:sz w:val="24"/>
              </w:rPr>
              <w:t>a healthy, balanced diet</w:t>
            </w:r>
          </w:p>
        </w:tc>
        <w:tc>
          <w:tcPr>
            <w:tcW w:w="2409" w:type="dxa"/>
            <w:shd w:val="clear" w:color="auto" w:fill="E1EED9"/>
          </w:tcPr>
          <w:p w14:paraId="006F9E3F" w14:textId="77777777" w:rsidR="002D3EB3" w:rsidRDefault="00A81D8D">
            <w:pPr>
              <w:pStyle w:val="TableParagraph"/>
              <w:spacing w:before="1" w:line="240" w:lineRule="auto"/>
              <w:ind w:left="13" w:right="6"/>
              <w:jc w:val="center"/>
              <w:rPr>
                <w:sz w:val="24"/>
              </w:rPr>
            </w:pPr>
            <w:r>
              <w:rPr>
                <w:sz w:val="24"/>
              </w:rPr>
              <w:t>Online</w:t>
            </w:r>
            <w:r>
              <w:rPr>
                <w:spacing w:val="-4"/>
                <w:sz w:val="24"/>
              </w:rPr>
              <w:t xml:space="preserve"> </w:t>
            </w:r>
            <w:r>
              <w:rPr>
                <w:spacing w:val="-2"/>
                <w:sz w:val="24"/>
              </w:rPr>
              <w:t>resources</w:t>
            </w:r>
          </w:p>
        </w:tc>
        <w:tc>
          <w:tcPr>
            <w:tcW w:w="2126" w:type="dxa"/>
            <w:shd w:val="clear" w:color="auto" w:fill="E1EED9"/>
          </w:tcPr>
          <w:p w14:paraId="551677C7" w14:textId="77777777" w:rsidR="002D3EB3" w:rsidRDefault="00A81D8D">
            <w:pPr>
              <w:pStyle w:val="TableParagraph"/>
              <w:spacing w:before="1" w:line="240" w:lineRule="auto"/>
              <w:jc w:val="center"/>
              <w:rPr>
                <w:sz w:val="24"/>
              </w:rPr>
            </w:pPr>
            <w:r>
              <w:rPr>
                <w:spacing w:val="-5"/>
                <w:sz w:val="24"/>
              </w:rPr>
              <w:t>ALL</w:t>
            </w:r>
          </w:p>
        </w:tc>
      </w:tr>
    </w:tbl>
    <w:p w14:paraId="00DA4F7A" w14:textId="77777777" w:rsidR="002D3EB3" w:rsidRDefault="002D3EB3">
      <w:pPr>
        <w:pStyle w:val="TableParagraph"/>
        <w:spacing w:line="240" w:lineRule="auto"/>
        <w:jc w:val="center"/>
        <w:rPr>
          <w:sz w:val="24"/>
        </w:rPr>
        <w:sectPr w:rsidR="002D3EB3">
          <w:type w:val="continuous"/>
          <w:pgSz w:w="16840" w:h="11910" w:orient="landscape"/>
          <w:pgMar w:top="540" w:right="566" w:bottom="0" w:left="425" w:header="720" w:footer="720" w:gutter="0"/>
          <w:cols w:space="720"/>
        </w:sectPr>
      </w:pPr>
    </w:p>
    <w:tbl>
      <w:tblPr>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768"/>
        <w:gridCol w:w="5427"/>
        <w:gridCol w:w="2409"/>
        <w:gridCol w:w="2126"/>
      </w:tblGrid>
      <w:tr w:rsidR="002D3EB3" w14:paraId="52FFFB10" w14:textId="77777777">
        <w:trPr>
          <w:trHeight w:val="587"/>
        </w:trPr>
        <w:tc>
          <w:tcPr>
            <w:tcW w:w="5768" w:type="dxa"/>
            <w:shd w:val="clear" w:color="auto" w:fill="4471C4"/>
          </w:tcPr>
          <w:p w14:paraId="5227B158" w14:textId="77777777" w:rsidR="002D3EB3" w:rsidRDefault="00A81D8D">
            <w:pPr>
              <w:pStyle w:val="TableParagraph"/>
              <w:ind w:left="390"/>
              <w:rPr>
                <w:b/>
                <w:sz w:val="24"/>
              </w:rPr>
            </w:pPr>
            <w:r>
              <w:rPr>
                <w:b/>
                <w:color w:val="FFFFFF"/>
                <w:sz w:val="24"/>
              </w:rPr>
              <w:lastRenderedPageBreak/>
              <w:t>Learning</w:t>
            </w:r>
            <w:r>
              <w:rPr>
                <w:b/>
                <w:color w:val="FFFFFF"/>
                <w:spacing w:val="-5"/>
                <w:sz w:val="24"/>
              </w:rPr>
              <w:t xml:space="preserve"> </w:t>
            </w:r>
            <w:r>
              <w:rPr>
                <w:b/>
                <w:color w:val="FFFFFF"/>
                <w:sz w:val="24"/>
              </w:rPr>
              <w:t>and</w:t>
            </w:r>
            <w:r>
              <w:rPr>
                <w:b/>
                <w:color w:val="FFFFFF"/>
                <w:spacing w:val="-3"/>
                <w:sz w:val="24"/>
              </w:rPr>
              <w:t xml:space="preserve"> </w:t>
            </w:r>
            <w:r>
              <w:rPr>
                <w:b/>
                <w:color w:val="FFFFFF"/>
                <w:sz w:val="24"/>
              </w:rPr>
              <w:t>Development</w:t>
            </w:r>
            <w:r>
              <w:rPr>
                <w:b/>
                <w:color w:val="FFFFFF"/>
                <w:spacing w:val="-2"/>
                <w:sz w:val="24"/>
              </w:rPr>
              <w:t xml:space="preserve"> </w:t>
            </w:r>
            <w:r>
              <w:rPr>
                <w:b/>
                <w:color w:val="FFFFFF"/>
                <w:sz w:val="24"/>
              </w:rPr>
              <w:t>opportunity</w:t>
            </w:r>
            <w:r>
              <w:rPr>
                <w:b/>
                <w:color w:val="FFFFFF"/>
                <w:spacing w:val="-4"/>
                <w:sz w:val="24"/>
              </w:rPr>
              <w:t xml:space="preserve"> </w:t>
            </w:r>
            <w:r>
              <w:rPr>
                <w:b/>
                <w:color w:val="FFFFFF"/>
                <w:sz w:val="24"/>
              </w:rPr>
              <w:t xml:space="preserve">/ </w:t>
            </w:r>
            <w:r>
              <w:rPr>
                <w:b/>
                <w:color w:val="FFFFFF"/>
                <w:spacing w:val="-2"/>
                <w:sz w:val="24"/>
              </w:rPr>
              <w:t>Weblink</w:t>
            </w:r>
          </w:p>
        </w:tc>
        <w:tc>
          <w:tcPr>
            <w:tcW w:w="5427" w:type="dxa"/>
            <w:shd w:val="clear" w:color="auto" w:fill="4471C4"/>
          </w:tcPr>
          <w:p w14:paraId="57CB5562" w14:textId="77777777" w:rsidR="002D3EB3" w:rsidRDefault="00A81D8D">
            <w:pPr>
              <w:pStyle w:val="TableParagraph"/>
              <w:jc w:val="center"/>
              <w:rPr>
                <w:b/>
                <w:sz w:val="24"/>
              </w:rPr>
            </w:pPr>
            <w:r>
              <w:rPr>
                <w:b/>
                <w:color w:val="FFFFFF"/>
                <w:sz w:val="24"/>
              </w:rPr>
              <w:t>Brief</w:t>
            </w:r>
            <w:r>
              <w:rPr>
                <w:b/>
                <w:color w:val="FFFFFF"/>
                <w:spacing w:val="-1"/>
                <w:sz w:val="24"/>
              </w:rPr>
              <w:t xml:space="preserve"> </w:t>
            </w:r>
            <w:r>
              <w:rPr>
                <w:b/>
                <w:color w:val="FFFFFF"/>
                <w:spacing w:val="-2"/>
                <w:sz w:val="24"/>
              </w:rPr>
              <w:t>Description</w:t>
            </w:r>
          </w:p>
        </w:tc>
        <w:tc>
          <w:tcPr>
            <w:tcW w:w="2409" w:type="dxa"/>
            <w:shd w:val="clear" w:color="auto" w:fill="4471C4"/>
          </w:tcPr>
          <w:p w14:paraId="2E9782CB" w14:textId="77777777" w:rsidR="002D3EB3" w:rsidRDefault="00A81D8D">
            <w:pPr>
              <w:pStyle w:val="TableParagraph"/>
              <w:ind w:left="13"/>
              <w:jc w:val="center"/>
              <w:rPr>
                <w:b/>
                <w:sz w:val="24"/>
              </w:rPr>
            </w:pPr>
            <w:r>
              <w:rPr>
                <w:b/>
                <w:color w:val="FFFFFF"/>
                <w:sz w:val="24"/>
              </w:rPr>
              <w:t>Type</w:t>
            </w:r>
            <w:r>
              <w:rPr>
                <w:b/>
                <w:color w:val="FFFFFF"/>
                <w:spacing w:val="-4"/>
                <w:sz w:val="24"/>
              </w:rPr>
              <w:t xml:space="preserve"> </w:t>
            </w:r>
            <w:r>
              <w:rPr>
                <w:b/>
                <w:color w:val="FFFFFF"/>
                <w:sz w:val="24"/>
              </w:rPr>
              <w:t xml:space="preserve">/ </w:t>
            </w:r>
            <w:r>
              <w:rPr>
                <w:b/>
                <w:color w:val="FFFFFF"/>
                <w:spacing w:val="-4"/>
                <w:sz w:val="24"/>
              </w:rPr>
              <w:t>Mode</w:t>
            </w:r>
          </w:p>
        </w:tc>
        <w:tc>
          <w:tcPr>
            <w:tcW w:w="2126" w:type="dxa"/>
            <w:shd w:val="clear" w:color="auto" w:fill="4471C4"/>
          </w:tcPr>
          <w:p w14:paraId="058178B2" w14:textId="77777777" w:rsidR="002D3EB3" w:rsidRDefault="00A81D8D">
            <w:pPr>
              <w:pStyle w:val="TableParagraph"/>
              <w:ind w:right="1"/>
              <w:jc w:val="center"/>
              <w:rPr>
                <w:b/>
                <w:sz w:val="24"/>
              </w:rPr>
            </w:pPr>
            <w:r>
              <w:rPr>
                <w:b/>
                <w:color w:val="FFFFFF"/>
                <w:sz w:val="24"/>
              </w:rPr>
              <w:t>Aimed</w:t>
            </w:r>
            <w:r>
              <w:rPr>
                <w:b/>
                <w:color w:val="FFFFFF"/>
                <w:spacing w:val="-3"/>
                <w:sz w:val="24"/>
              </w:rPr>
              <w:t xml:space="preserve"> </w:t>
            </w:r>
            <w:r>
              <w:rPr>
                <w:b/>
                <w:color w:val="FFFFFF"/>
                <w:spacing w:val="-5"/>
                <w:sz w:val="24"/>
              </w:rPr>
              <w:t>at</w:t>
            </w:r>
          </w:p>
        </w:tc>
      </w:tr>
      <w:tr w:rsidR="002D3EB3" w14:paraId="029B4FB0" w14:textId="77777777">
        <w:trPr>
          <w:trHeight w:val="1084"/>
        </w:trPr>
        <w:tc>
          <w:tcPr>
            <w:tcW w:w="5768" w:type="dxa"/>
            <w:shd w:val="clear" w:color="auto" w:fill="E1EED9"/>
          </w:tcPr>
          <w:p w14:paraId="414F69B5" w14:textId="77777777" w:rsidR="002D3EB3" w:rsidRDefault="00A81D8D">
            <w:pPr>
              <w:pStyle w:val="TableParagraph"/>
              <w:spacing w:line="256" w:lineRule="auto"/>
              <w:ind w:left="107" w:right="866"/>
              <w:rPr>
                <w:sz w:val="24"/>
              </w:rPr>
            </w:pPr>
            <w:hyperlink r:id="rId46">
              <w:r>
                <w:rPr>
                  <w:color w:val="0462C1"/>
                  <w:spacing w:val="-2"/>
                  <w:sz w:val="24"/>
                  <w:u w:val="single" w:color="0462C1"/>
                </w:rPr>
                <w:t>https://www.nestlehealthscience.com/health-</w:t>
              </w:r>
            </w:hyperlink>
            <w:hyperlink r:id="rId47">
              <w:r>
                <w:rPr>
                  <w:color w:val="0462C1"/>
                  <w:spacing w:val="-2"/>
                  <w:sz w:val="24"/>
                  <w:u w:val="single" w:color="0462C1"/>
                </w:rPr>
                <w:t>management/gastro-intestinal/dysphagia/eat-10</w:t>
              </w:r>
            </w:hyperlink>
          </w:p>
        </w:tc>
        <w:tc>
          <w:tcPr>
            <w:tcW w:w="5427" w:type="dxa"/>
            <w:shd w:val="clear" w:color="auto" w:fill="E1EED9"/>
          </w:tcPr>
          <w:p w14:paraId="1E9716E1" w14:textId="77777777" w:rsidR="002D3EB3" w:rsidRDefault="00A81D8D">
            <w:pPr>
              <w:pStyle w:val="TableParagraph"/>
              <w:spacing w:line="256" w:lineRule="auto"/>
              <w:ind w:left="108" w:right="165"/>
              <w:rPr>
                <w:sz w:val="24"/>
              </w:rPr>
            </w:pPr>
            <w:r>
              <w:rPr>
                <w:sz w:val="24"/>
              </w:rPr>
              <w:t>Eat-10</w:t>
            </w:r>
            <w:r>
              <w:rPr>
                <w:spacing w:val="-8"/>
                <w:sz w:val="24"/>
              </w:rPr>
              <w:t xml:space="preserve"> </w:t>
            </w:r>
            <w:r>
              <w:rPr>
                <w:sz w:val="24"/>
              </w:rPr>
              <w:t>swallowing</w:t>
            </w:r>
            <w:r>
              <w:rPr>
                <w:spacing w:val="-10"/>
                <w:sz w:val="24"/>
              </w:rPr>
              <w:t xml:space="preserve"> </w:t>
            </w:r>
            <w:r>
              <w:rPr>
                <w:sz w:val="24"/>
              </w:rPr>
              <w:t>difficulties</w:t>
            </w:r>
            <w:r>
              <w:rPr>
                <w:spacing w:val="-9"/>
                <w:sz w:val="24"/>
              </w:rPr>
              <w:t xml:space="preserve"> </w:t>
            </w:r>
            <w:r>
              <w:rPr>
                <w:sz w:val="24"/>
              </w:rPr>
              <w:t>assessment</w:t>
            </w:r>
            <w:r>
              <w:rPr>
                <w:spacing w:val="-10"/>
                <w:sz w:val="24"/>
              </w:rPr>
              <w:t xml:space="preserve"> </w:t>
            </w:r>
            <w:r>
              <w:rPr>
                <w:sz w:val="24"/>
              </w:rPr>
              <w:t>tool.</w:t>
            </w:r>
            <w:r>
              <w:rPr>
                <w:spacing w:val="-9"/>
                <w:sz w:val="24"/>
              </w:rPr>
              <w:t xml:space="preserve"> </w:t>
            </w:r>
            <w:r>
              <w:rPr>
                <w:sz w:val="24"/>
              </w:rPr>
              <w:t>(N.B. Sponsored by Nestle)</w:t>
            </w:r>
          </w:p>
        </w:tc>
        <w:tc>
          <w:tcPr>
            <w:tcW w:w="2409" w:type="dxa"/>
            <w:shd w:val="clear" w:color="auto" w:fill="E1EED9"/>
          </w:tcPr>
          <w:p w14:paraId="25556C37" w14:textId="77777777" w:rsidR="002D3EB3" w:rsidRDefault="00A81D8D">
            <w:pPr>
              <w:pStyle w:val="TableParagraph"/>
              <w:spacing w:line="293" w:lineRule="exact"/>
              <w:ind w:left="13" w:right="6"/>
              <w:jc w:val="center"/>
              <w:rPr>
                <w:sz w:val="24"/>
              </w:rPr>
            </w:pPr>
            <w:r>
              <w:rPr>
                <w:sz w:val="24"/>
              </w:rPr>
              <w:t>Online</w:t>
            </w:r>
            <w:r>
              <w:rPr>
                <w:spacing w:val="-4"/>
                <w:sz w:val="24"/>
              </w:rPr>
              <w:t xml:space="preserve"> </w:t>
            </w:r>
            <w:r>
              <w:rPr>
                <w:spacing w:val="-2"/>
                <w:sz w:val="24"/>
              </w:rPr>
              <w:t>resources</w:t>
            </w:r>
          </w:p>
        </w:tc>
        <w:tc>
          <w:tcPr>
            <w:tcW w:w="2126" w:type="dxa"/>
            <w:shd w:val="clear" w:color="auto" w:fill="E1EED9"/>
          </w:tcPr>
          <w:p w14:paraId="59252F7A" w14:textId="77777777" w:rsidR="002D3EB3" w:rsidRDefault="00A81D8D">
            <w:pPr>
              <w:pStyle w:val="TableParagraph"/>
              <w:spacing w:line="293" w:lineRule="exact"/>
              <w:jc w:val="center"/>
              <w:rPr>
                <w:sz w:val="24"/>
              </w:rPr>
            </w:pPr>
            <w:r>
              <w:rPr>
                <w:spacing w:val="-5"/>
                <w:sz w:val="24"/>
              </w:rPr>
              <w:t>ALL</w:t>
            </w:r>
          </w:p>
        </w:tc>
      </w:tr>
      <w:tr w:rsidR="00F71AB3" w14:paraId="5582B2A6" w14:textId="77777777">
        <w:trPr>
          <w:trHeight w:val="1084"/>
        </w:trPr>
        <w:tc>
          <w:tcPr>
            <w:tcW w:w="5768" w:type="dxa"/>
            <w:shd w:val="clear" w:color="auto" w:fill="E1EED9"/>
          </w:tcPr>
          <w:p w14:paraId="7C460968" w14:textId="2160F655" w:rsidR="00F71AB3" w:rsidRDefault="00F71AB3" w:rsidP="00F71AB3">
            <w:pPr>
              <w:pStyle w:val="TableParagraph"/>
              <w:spacing w:line="256" w:lineRule="auto"/>
              <w:ind w:left="107" w:right="866"/>
            </w:pPr>
            <w:hyperlink r:id="rId48">
              <w:r>
                <w:rPr>
                  <w:color w:val="0462C1"/>
                  <w:spacing w:val="-2"/>
                  <w:sz w:val="24"/>
                  <w:u w:val="single" w:color="0462C1"/>
                </w:rPr>
                <w:t>https://www.dentalhealth.org/caring-for-the-elderly</w:t>
              </w:r>
            </w:hyperlink>
          </w:p>
        </w:tc>
        <w:tc>
          <w:tcPr>
            <w:tcW w:w="5427" w:type="dxa"/>
            <w:shd w:val="clear" w:color="auto" w:fill="E1EED9"/>
          </w:tcPr>
          <w:p w14:paraId="25E3C362" w14:textId="26EE7674" w:rsidR="00F71AB3" w:rsidRDefault="00F71AB3" w:rsidP="00F71AB3">
            <w:pPr>
              <w:pStyle w:val="TableParagraph"/>
              <w:spacing w:line="256" w:lineRule="auto"/>
              <w:ind w:left="108" w:right="165"/>
              <w:rPr>
                <w:sz w:val="24"/>
              </w:rPr>
            </w:pPr>
            <w:r>
              <w:rPr>
                <w:sz w:val="24"/>
              </w:rPr>
              <w:t>Oral Health Foundation providing advice and resources</w:t>
            </w:r>
            <w:r>
              <w:rPr>
                <w:spacing w:val="-6"/>
                <w:sz w:val="24"/>
              </w:rPr>
              <w:t xml:space="preserve"> </w:t>
            </w:r>
            <w:r>
              <w:rPr>
                <w:sz w:val="24"/>
              </w:rPr>
              <w:t>regarding</w:t>
            </w:r>
            <w:r>
              <w:rPr>
                <w:spacing w:val="-6"/>
                <w:sz w:val="24"/>
              </w:rPr>
              <w:t xml:space="preserve"> </w:t>
            </w:r>
            <w:r>
              <w:rPr>
                <w:sz w:val="24"/>
              </w:rPr>
              <w:t>oral</w:t>
            </w:r>
            <w:r>
              <w:rPr>
                <w:spacing w:val="-7"/>
                <w:sz w:val="24"/>
              </w:rPr>
              <w:t xml:space="preserve"> </w:t>
            </w:r>
            <w:r>
              <w:rPr>
                <w:sz w:val="24"/>
              </w:rPr>
              <w:t>health</w:t>
            </w:r>
            <w:r>
              <w:rPr>
                <w:spacing w:val="-5"/>
                <w:sz w:val="24"/>
              </w:rPr>
              <w:t xml:space="preserve"> </w:t>
            </w:r>
            <w:r>
              <w:rPr>
                <w:sz w:val="24"/>
              </w:rPr>
              <w:t>and</w:t>
            </w:r>
            <w:r>
              <w:rPr>
                <w:spacing w:val="-7"/>
                <w:sz w:val="24"/>
              </w:rPr>
              <w:t xml:space="preserve"> </w:t>
            </w:r>
            <w:r>
              <w:rPr>
                <w:sz w:val="24"/>
              </w:rPr>
              <w:t>dental</w:t>
            </w:r>
            <w:r>
              <w:rPr>
                <w:spacing w:val="-8"/>
                <w:sz w:val="24"/>
              </w:rPr>
              <w:t xml:space="preserve"> </w:t>
            </w:r>
            <w:r>
              <w:rPr>
                <w:sz w:val="24"/>
              </w:rPr>
              <w:t>care</w:t>
            </w:r>
            <w:r>
              <w:rPr>
                <w:spacing w:val="-7"/>
                <w:sz w:val="24"/>
              </w:rPr>
              <w:t xml:space="preserve"> </w:t>
            </w:r>
            <w:r>
              <w:rPr>
                <w:sz w:val="24"/>
              </w:rPr>
              <w:t>for older people</w:t>
            </w:r>
          </w:p>
        </w:tc>
        <w:tc>
          <w:tcPr>
            <w:tcW w:w="2409" w:type="dxa"/>
            <w:shd w:val="clear" w:color="auto" w:fill="E1EED9"/>
          </w:tcPr>
          <w:p w14:paraId="2DCB4FF5" w14:textId="4538287A" w:rsidR="00F71AB3" w:rsidRDefault="00F71AB3" w:rsidP="00F71AB3">
            <w:pPr>
              <w:pStyle w:val="TableParagraph"/>
              <w:spacing w:line="293" w:lineRule="exact"/>
              <w:ind w:left="13" w:right="6"/>
              <w:jc w:val="center"/>
              <w:rPr>
                <w:sz w:val="24"/>
              </w:rPr>
            </w:pPr>
            <w:r>
              <w:rPr>
                <w:sz w:val="24"/>
              </w:rPr>
              <w:t>Online</w:t>
            </w:r>
            <w:r>
              <w:rPr>
                <w:spacing w:val="-4"/>
                <w:sz w:val="24"/>
              </w:rPr>
              <w:t xml:space="preserve"> </w:t>
            </w:r>
            <w:r>
              <w:rPr>
                <w:spacing w:val="-2"/>
                <w:sz w:val="24"/>
              </w:rPr>
              <w:t>resources</w:t>
            </w:r>
          </w:p>
        </w:tc>
        <w:tc>
          <w:tcPr>
            <w:tcW w:w="2126" w:type="dxa"/>
            <w:shd w:val="clear" w:color="auto" w:fill="E1EED9"/>
          </w:tcPr>
          <w:p w14:paraId="6BC73D2C" w14:textId="6B39BEFE" w:rsidR="00F71AB3" w:rsidRDefault="00F71AB3" w:rsidP="00F71AB3">
            <w:pPr>
              <w:pStyle w:val="TableParagraph"/>
              <w:spacing w:line="293" w:lineRule="exact"/>
              <w:jc w:val="center"/>
              <w:rPr>
                <w:spacing w:val="-5"/>
                <w:sz w:val="24"/>
              </w:rPr>
            </w:pPr>
            <w:r>
              <w:rPr>
                <w:spacing w:val="-5"/>
                <w:sz w:val="24"/>
              </w:rPr>
              <w:t>ALL</w:t>
            </w:r>
          </w:p>
        </w:tc>
      </w:tr>
      <w:tr w:rsidR="00F71AB3" w14:paraId="28D0A939" w14:textId="77777777">
        <w:trPr>
          <w:trHeight w:val="2277"/>
        </w:trPr>
        <w:tc>
          <w:tcPr>
            <w:tcW w:w="5768" w:type="dxa"/>
            <w:shd w:val="clear" w:color="auto" w:fill="E1EED9"/>
          </w:tcPr>
          <w:p w14:paraId="1B4CC9CA" w14:textId="77777777" w:rsidR="00F71AB3" w:rsidRDefault="00F71AB3" w:rsidP="00F71AB3">
            <w:pPr>
              <w:pStyle w:val="TableParagraph"/>
              <w:spacing w:line="259" w:lineRule="auto"/>
              <w:ind w:left="107"/>
              <w:rPr>
                <w:sz w:val="24"/>
              </w:rPr>
            </w:pPr>
            <w:hyperlink r:id="rId49">
              <w:r>
                <w:rPr>
                  <w:color w:val="0462C1"/>
                  <w:spacing w:val="-2"/>
                  <w:sz w:val="24"/>
                  <w:u w:val="single" w:color="0462C1"/>
                </w:rPr>
                <w:t>https://www.rcn.org.uk/clinical-topics/nutrition-and-</w:t>
              </w:r>
            </w:hyperlink>
            <w:hyperlink r:id="rId50">
              <w:r>
                <w:rPr>
                  <w:color w:val="0462C1"/>
                  <w:spacing w:val="-2"/>
                  <w:sz w:val="24"/>
                  <w:u w:val="single" w:color="0462C1"/>
                </w:rPr>
                <w:t>hydration</w:t>
              </w:r>
            </w:hyperlink>
          </w:p>
        </w:tc>
        <w:tc>
          <w:tcPr>
            <w:tcW w:w="5427" w:type="dxa"/>
            <w:shd w:val="clear" w:color="auto" w:fill="E1EED9"/>
          </w:tcPr>
          <w:p w14:paraId="6BE5FC5C" w14:textId="0DE86165" w:rsidR="00F71AB3" w:rsidRDefault="00F71AB3" w:rsidP="00F71AB3">
            <w:pPr>
              <w:pStyle w:val="TableParagraph"/>
              <w:spacing w:line="259" w:lineRule="auto"/>
              <w:ind w:left="108" w:right="165"/>
              <w:rPr>
                <w:sz w:val="24"/>
              </w:rPr>
            </w:pPr>
            <w:r>
              <w:rPr>
                <w:sz w:val="24"/>
              </w:rPr>
              <w:t>Royal College of Nursing online guidance and resources: This resource covers nutrition and hydration in relation to the Principles of Nursing Practice and in accordance with the NMC code. It includes good practice examples and resources about</w:t>
            </w:r>
            <w:r>
              <w:rPr>
                <w:spacing w:val="-8"/>
                <w:sz w:val="24"/>
              </w:rPr>
              <w:t xml:space="preserve"> </w:t>
            </w:r>
            <w:r>
              <w:rPr>
                <w:sz w:val="24"/>
              </w:rPr>
              <w:t>nutrition</w:t>
            </w:r>
            <w:r>
              <w:rPr>
                <w:spacing w:val="-7"/>
                <w:sz w:val="24"/>
              </w:rPr>
              <w:t xml:space="preserve"> </w:t>
            </w:r>
            <w:r>
              <w:rPr>
                <w:sz w:val="24"/>
              </w:rPr>
              <w:t>and</w:t>
            </w:r>
            <w:r>
              <w:rPr>
                <w:spacing w:val="-8"/>
                <w:sz w:val="24"/>
              </w:rPr>
              <w:t xml:space="preserve"> </w:t>
            </w:r>
            <w:r>
              <w:rPr>
                <w:sz w:val="24"/>
              </w:rPr>
              <w:t>hydration,</w:t>
            </w:r>
            <w:r>
              <w:rPr>
                <w:spacing w:val="-9"/>
                <w:sz w:val="24"/>
              </w:rPr>
              <w:t xml:space="preserve"> </w:t>
            </w:r>
            <w:r>
              <w:rPr>
                <w:sz w:val="24"/>
              </w:rPr>
              <w:t>in</w:t>
            </w:r>
            <w:r>
              <w:rPr>
                <w:spacing w:val="-8"/>
                <w:sz w:val="24"/>
              </w:rPr>
              <w:t xml:space="preserve"> </w:t>
            </w:r>
            <w:r>
              <w:rPr>
                <w:sz w:val="24"/>
              </w:rPr>
              <w:t>different</w:t>
            </w:r>
            <w:r>
              <w:rPr>
                <w:spacing w:val="-7"/>
                <w:sz w:val="24"/>
              </w:rPr>
              <w:t xml:space="preserve"> </w:t>
            </w:r>
            <w:r>
              <w:rPr>
                <w:sz w:val="24"/>
              </w:rPr>
              <w:t>settings</w:t>
            </w:r>
          </w:p>
        </w:tc>
        <w:tc>
          <w:tcPr>
            <w:tcW w:w="2409" w:type="dxa"/>
            <w:shd w:val="clear" w:color="auto" w:fill="E1EED9"/>
          </w:tcPr>
          <w:p w14:paraId="710F4C2E" w14:textId="77777777" w:rsidR="00F71AB3" w:rsidRDefault="00F71AB3" w:rsidP="00F71AB3">
            <w:pPr>
              <w:pStyle w:val="TableParagraph"/>
              <w:ind w:left="13" w:right="6"/>
              <w:jc w:val="center"/>
              <w:rPr>
                <w:sz w:val="24"/>
              </w:rPr>
            </w:pPr>
            <w:r>
              <w:rPr>
                <w:sz w:val="24"/>
              </w:rPr>
              <w:t>Online</w:t>
            </w:r>
            <w:r>
              <w:rPr>
                <w:spacing w:val="-4"/>
                <w:sz w:val="24"/>
              </w:rPr>
              <w:t xml:space="preserve"> </w:t>
            </w:r>
            <w:r>
              <w:rPr>
                <w:spacing w:val="-2"/>
                <w:sz w:val="24"/>
              </w:rPr>
              <w:t>resources</w:t>
            </w:r>
          </w:p>
        </w:tc>
        <w:tc>
          <w:tcPr>
            <w:tcW w:w="2126" w:type="dxa"/>
            <w:shd w:val="clear" w:color="auto" w:fill="E1EED9"/>
          </w:tcPr>
          <w:p w14:paraId="72EA7D2A" w14:textId="77777777" w:rsidR="00F71AB3" w:rsidRDefault="00F71AB3" w:rsidP="00F71AB3">
            <w:pPr>
              <w:pStyle w:val="TableParagraph"/>
              <w:jc w:val="center"/>
              <w:rPr>
                <w:sz w:val="24"/>
              </w:rPr>
            </w:pPr>
            <w:r>
              <w:rPr>
                <w:spacing w:val="-5"/>
                <w:sz w:val="24"/>
              </w:rPr>
              <w:t>ALL</w:t>
            </w:r>
          </w:p>
        </w:tc>
      </w:tr>
      <w:tr w:rsidR="00F71AB3" w14:paraId="45DBB1AD" w14:textId="77777777">
        <w:trPr>
          <w:trHeight w:val="2277"/>
        </w:trPr>
        <w:tc>
          <w:tcPr>
            <w:tcW w:w="5768" w:type="dxa"/>
            <w:shd w:val="clear" w:color="auto" w:fill="E1EED9"/>
          </w:tcPr>
          <w:p w14:paraId="2D845A04" w14:textId="20209FC6" w:rsidR="00F71AB3" w:rsidRDefault="00F71AB3" w:rsidP="00F71AB3">
            <w:pPr>
              <w:pStyle w:val="TableParagraph"/>
              <w:spacing w:line="259" w:lineRule="auto"/>
              <w:ind w:left="107"/>
            </w:pPr>
            <w:hyperlink r:id="rId51" w:history="1">
              <w:r>
                <w:rPr>
                  <w:rStyle w:val="Hyperlink"/>
                </w:rPr>
                <w:t>dysphagia-factsheet-2016.pdf</w:t>
              </w:r>
            </w:hyperlink>
          </w:p>
        </w:tc>
        <w:tc>
          <w:tcPr>
            <w:tcW w:w="5427" w:type="dxa"/>
            <w:shd w:val="clear" w:color="auto" w:fill="E1EED9"/>
          </w:tcPr>
          <w:p w14:paraId="0B7635B6" w14:textId="77777777" w:rsidR="002778DF" w:rsidRDefault="00F71AB3" w:rsidP="00F71AB3">
            <w:pPr>
              <w:pStyle w:val="TableParagraph"/>
              <w:spacing w:line="259" w:lineRule="auto"/>
              <w:ind w:left="108" w:right="165"/>
              <w:rPr>
                <w:sz w:val="24"/>
              </w:rPr>
            </w:pPr>
            <w:r>
              <w:rPr>
                <w:sz w:val="24"/>
              </w:rPr>
              <w:t xml:space="preserve">Royal College of Speech and Language </w:t>
            </w:r>
            <w:r w:rsidR="002778DF">
              <w:rPr>
                <w:sz w:val="24"/>
              </w:rPr>
              <w:t>Therapists</w:t>
            </w:r>
          </w:p>
          <w:p w14:paraId="497E1ACD" w14:textId="1DE8EA6E" w:rsidR="00F71AB3" w:rsidRDefault="00F71AB3" w:rsidP="00F71AB3">
            <w:pPr>
              <w:pStyle w:val="TableParagraph"/>
              <w:spacing w:line="259" w:lineRule="auto"/>
              <w:ind w:left="108" w:right="165"/>
              <w:rPr>
                <w:sz w:val="24"/>
              </w:rPr>
            </w:pPr>
            <w:r>
              <w:rPr>
                <w:sz w:val="24"/>
              </w:rPr>
              <w:t xml:space="preserve"> ( RCSLT)</w:t>
            </w:r>
            <w:r w:rsidR="002778DF">
              <w:rPr>
                <w:sz w:val="24"/>
              </w:rPr>
              <w:t xml:space="preserve"> have produced a fact sheet about dysphagia</w:t>
            </w:r>
          </w:p>
        </w:tc>
        <w:tc>
          <w:tcPr>
            <w:tcW w:w="2409" w:type="dxa"/>
            <w:shd w:val="clear" w:color="auto" w:fill="E1EED9"/>
          </w:tcPr>
          <w:p w14:paraId="05D71207" w14:textId="7D30D31B" w:rsidR="00F71AB3" w:rsidRDefault="002778DF" w:rsidP="00F71AB3">
            <w:pPr>
              <w:pStyle w:val="TableParagraph"/>
              <w:ind w:left="13" w:right="6"/>
              <w:jc w:val="center"/>
              <w:rPr>
                <w:sz w:val="24"/>
              </w:rPr>
            </w:pPr>
            <w:r>
              <w:rPr>
                <w:sz w:val="24"/>
              </w:rPr>
              <w:t>Online resource</w:t>
            </w:r>
          </w:p>
        </w:tc>
        <w:tc>
          <w:tcPr>
            <w:tcW w:w="2126" w:type="dxa"/>
            <w:shd w:val="clear" w:color="auto" w:fill="E1EED9"/>
          </w:tcPr>
          <w:p w14:paraId="26DB4B12" w14:textId="769D19E6" w:rsidR="00F71AB3" w:rsidRDefault="002778DF" w:rsidP="00F71AB3">
            <w:pPr>
              <w:pStyle w:val="TableParagraph"/>
              <w:jc w:val="center"/>
              <w:rPr>
                <w:spacing w:val="-5"/>
                <w:sz w:val="24"/>
              </w:rPr>
            </w:pPr>
            <w:r>
              <w:rPr>
                <w:spacing w:val="-5"/>
                <w:sz w:val="24"/>
              </w:rPr>
              <w:t>ALL</w:t>
            </w:r>
          </w:p>
        </w:tc>
      </w:tr>
      <w:tr w:rsidR="00F71AB3" w14:paraId="240351CD" w14:textId="77777777">
        <w:trPr>
          <w:trHeight w:val="2587"/>
        </w:trPr>
        <w:tc>
          <w:tcPr>
            <w:tcW w:w="5768" w:type="dxa"/>
            <w:shd w:val="clear" w:color="auto" w:fill="E1EED9"/>
          </w:tcPr>
          <w:p w14:paraId="67F8B803" w14:textId="77777777" w:rsidR="00F71AB3" w:rsidRDefault="00F71AB3" w:rsidP="00F71AB3">
            <w:pPr>
              <w:pStyle w:val="TableParagraph"/>
              <w:ind w:left="107"/>
              <w:rPr>
                <w:sz w:val="24"/>
              </w:rPr>
            </w:pPr>
            <w:hyperlink r:id="rId52">
              <w:r>
                <w:rPr>
                  <w:color w:val="0462C1"/>
                  <w:spacing w:val="-2"/>
                  <w:sz w:val="24"/>
                  <w:u w:val="single" w:color="0462C1"/>
                </w:rPr>
                <w:t>http://www.who.int/topics/nutrition/en/</w:t>
              </w:r>
            </w:hyperlink>
          </w:p>
        </w:tc>
        <w:tc>
          <w:tcPr>
            <w:tcW w:w="5427" w:type="dxa"/>
            <w:shd w:val="clear" w:color="auto" w:fill="E1EED9"/>
          </w:tcPr>
          <w:p w14:paraId="4BB82FCB" w14:textId="77777777" w:rsidR="00F71AB3" w:rsidRDefault="00F71AB3" w:rsidP="00F71AB3">
            <w:pPr>
              <w:pStyle w:val="TableParagraph"/>
              <w:spacing w:line="259" w:lineRule="auto"/>
              <w:ind w:left="108" w:right="165"/>
              <w:rPr>
                <w:sz w:val="24"/>
              </w:rPr>
            </w:pPr>
            <w:r>
              <w:rPr>
                <w:sz w:val="24"/>
              </w:rPr>
              <w:t>World</w:t>
            </w:r>
            <w:r>
              <w:rPr>
                <w:spacing w:val="-2"/>
                <w:sz w:val="24"/>
              </w:rPr>
              <w:t xml:space="preserve"> </w:t>
            </w:r>
            <w:r>
              <w:rPr>
                <w:sz w:val="24"/>
              </w:rPr>
              <w:t>Health</w:t>
            </w:r>
            <w:r>
              <w:rPr>
                <w:spacing w:val="-4"/>
                <w:sz w:val="24"/>
              </w:rPr>
              <w:t xml:space="preserve"> </w:t>
            </w:r>
            <w:r>
              <w:rPr>
                <w:sz w:val="24"/>
              </w:rPr>
              <w:t>Organisation</w:t>
            </w:r>
            <w:r>
              <w:rPr>
                <w:spacing w:val="-1"/>
                <w:sz w:val="24"/>
              </w:rPr>
              <w:t xml:space="preserve"> </w:t>
            </w:r>
            <w:r>
              <w:rPr>
                <w:sz w:val="24"/>
              </w:rPr>
              <w:t>(WHO)</w:t>
            </w:r>
            <w:r>
              <w:rPr>
                <w:spacing w:val="-4"/>
                <w:sz w:val="24"/>
              </w:rPr>
              <w:t xml:space="preserve"> </w:t>
            </w:r>
            <w:r>
              <w:rPr>
                <w:sz w:val="24"/>
              </w:rPr>
              <w:t>online</w:t>
            </w:r>
            <w:r>
              <w:rPr>
                <w:spacing w:val="-2"/>
                <w:sz w:val="24"/>
              </w:rPr>
              <w:t xml:space="preserve"> </w:t>
            </w:r>
            <w:r>
              <w:rPr>
                <w:sz w:val="24"/>
              </w:rPr>
              <w:t>resources: Nutrition and</w:t>
            </w:r>
            <w:r>
              <w:rPr>
                <w:spacing w:val="-1"/>
                <w:sz w:val="24"/>
              </w:rPr>
              <w:t xml:space="preserve"> </w:t>
            </w:r>
            <w:r>
              <w:rPr>
                <w:sz w:val="24"/>
              </w:rPr>
              <w:t>Health. This fact</w:t>
            </w:r>
            <w:r>
              <w:rPr>
                <w:spacing w:val="-1"/>
                <w:sz w:val="24"/>
              </w:rPr>
              <w:t xml:space="preserve"> </w:t>
            </w:r>
            <w:r>
              <w:rPr>
                <w:sz w:val="24"/>
              </w:rPr>
              <w:t>file</w:t>
            </w:r>
            <w:r>
              <w:rPr>
                <w:spacing w:val="-2"/>
                <w:sz w:val="24"/>
              </w:rPr>
              <w:t xml:space="preserve"> </w:t>
            </w:r>
            <w:r>
              <w:rPr>
                <w:sz w:val="24"/>
              </w:rPr>
              <w:t>explores</w:t>
            </w:r>
            <w:r>
              <w:rPr>
                <w:spacing w:val="-2"/>
                <w:sz w:val="24"/>
              </w:rPr>
              <w:t xml:space="preserve"> </w:t>
            </w:r>
            <w:r>
              <w:rPr>
                <w:sz w:val="24"/>
              </w:rPr>
              <w:t>the</w:t>
            </w:r>
            <w:r>
              <w:rPr>
                <w:spacing w:val="-2"/>
                <w:sz w:val="24"/>
              </w:rPr>
              <w:t xml:space="preserve"> </w:t>
            </w:r>
            <w:r>
              <w:rPr>
                <w:sz w:val="24"/>
              </w:rPr>
              <w:t>risks posed</w:t>
            </w:r>
            <w:r>
              <w:rPr>
                <w:spacing w:val="-6"/>
                <w:sz w:val="24"/>
              </w:rPr>
              <w:t xml:space="preserve"> </w:t>
            </w:r>
            <w:r>
              <w:rPr>
                <w:sz w:val="24"/>
              </w:rPr>
              <w:t>by</w:t>
            </w:r>
            <w:r>
              <w:rPr>
                <w:spacing w:val="-5"/>
                <w:sz w:val="24"/>
              </w:rPr>
              <w:t xml:space="preserve"> </w:t>
            </w:r>
            <w:r>
              <w:rPr>
                <w:sz w:val="24"/>
              </w:rPr>
              <w:t>all</w:t>
            </w:r>
            <w:r>
              <w:rPr>
                <w:spacing w:val="-7"/>
                <w:sz w:val="24"/>
              </w:rPr>
              <w:t xml:space="preserve"> </w:t>
            </w:r>
            <w:r>
              <w:rPr>
                <w:sz w:val="24"/>
              </w:rPr>
              <w:t>forms</w:t>
            </w:r>
            <w:r>
              <w:rPr>
                <w:spacing w:val="-5"/>
                <w:sz w:val="24"/>
              </w:rPr>
              <w:t xml:space="preserve"> </w:t>
            </w:r>
            <w:r>
              <w:rPr>
                <w:sz w:val="24"/>
              </w:rPr>
              <w:t>of</w:t>
            </w:r>
            <w:r>
              <w:rPr>
                <w:spacing w:val="-4"/>
                <w:sz w:val="24"/>
              </w:rPr>
              <w:t xml:space="preserve"> </w:t>
            </w:r>
            <w:r>
              <w:rPr>
                <w:sz w:val="24"/>
              </w:rPr>
              <w:t>malnutrition,</w:t>
            </w:r>
            <w:r>
              <w:rPr>
                <w:spacing w:val="-5"/>
                <w:sz w:val="24"/>
              </w:rPr>
              <w:t xml:space="preserve"> </w:t>
            </w:r>
            <w:r>
              <w:rPr>
                <w:sz w:val="24"/>
              </w:rPr>
              <w:t>starting</w:t>
            </w:r>
            <w:r>
              <w:rPr>
                <w:spacing w:val="-7"/>
                <w:sz w:val="24"/>
              </w:rPr>
              <w:t xml:space="preserve"> </w:t>
            </w:r>
            <w:r>
              <w:rPr>
                <w:sz w:val="24"/>
              </w:rPr>
              <w:t>from</w:t>
            </w:r>
            <w:r>
              <w:rPr>
                <w:spacing w:val="-2"/>
                <w:sz w:val="24"/>
              </w:rPr>
              <w:t xml:space="preserve"> </w:t>
            </w:r>
            <w:r>
              <w:rPr>
                <w:sz w:val="24"/>
              </w:rPr>
              <w:t>the earliest stages of development, and the responses that</w:t>
            </w:r>
            <w:r>
              <w:rPr>
                <w:spacing w:val="-4"/>
                <w:sz w:val="24"/>
              </w:rPr>
              <w:t xml:space="preserve"> </w:t>
            </w:r>
            <w:r>
              <w:rPr>
                <w:sz w:val="24"/>
              </w:rPr>
              <w:t>the</w:t>
            </w:r>
            <w:r>
              <w:rPr>
                <w:spacing w:val="-7"/>
                <w:sz w:val="24"/>
              </w:rPr>
              <w:t xml:space="preserve"> </w:t>
            </w:r>
            <w:r>
              <w:rPr>
                <w:sz w:val="24"/>
              </w:rPr>
              <w:t>health</w:t>
            </w:r>
            <w:r>
              <w:rPr>
                <w:spacing w:val="-6"/>
                <w:sz w:val="24"/>
              </w:rPr>
              <w:t xml:space="preserve"> </w:t>
            </w:r>
            <w:r>
              <w:rPr>
                <w:sz w:val="24"/>
              </w:rPr>
              <w:t>system</w:t>
            </w:r>
            <w:r>
              <w:rPr>
                <w:spacing w:val="-4"/>
                <w:sz w:val="24"/>
              </w:rPr>
              <w:t xml:space="preserve"> </w:t>
            </w:r>
            <w:r>
              <w:rPr>
                <w:sz w:val="24"/>
              </w:rPr>
              <w:t>can</w:t>
            </w:r>
            <w:r>
              <w:rPr>
                <w:spacing w:val="-4"/>
                <w:sz w:val="24"/>
              </w:rPr>
              <w:t xml:space="preserve"> </w:t>
            </w:r>
            <w:r>
              <w:rPr>
                <w:sz w:val="24"/>
              </w:rPr>
              <w:t>give</w:t>
            </w:r>
            <w:r>
              <w:rPr>
                <w:spacing w:val="-6"/>
                <w:sz w:val="24"/>
              </w:rPr>
              <w:t xml:space="preserve"> </w:t>
            </w:r>
            <w:r>
              <w:rPr>
                <w:sz w:val="24"/>
              </w:rPr>
              <w:t>directly</w:t>
            </w:r>
            <w:r>
              <w:rPr>
                <w:spacing w:val="-5"/>
                <w:sz w:val="24"/>
              </w:rPr>
              <w:t xml:space="preserve"> </w:t>
            </w:r>
            <w:r>
              <w:rPr>
                <w:sz w:val="24"/>
              </w:rPr>
              <w:t>and</w:t>
            </w:r>
            <w:r>
              <w:rPr>
                <w:spacing w:val="-6"/>
                <w:sz w:val="24"/>
              </w:rPr>
              <w:t xml:space="preserve"> </w:t>
            </w:r>
            <w:r>
              <w:rPr>
                <w:sz w:val="24"/>
              </w:rPr>
              <w:t xml:space="preserve">through its influence on other sectors, particularly the food </w:t>
            </w:r>
            <w:r>
              <w:rPr>
                <w:spacing w:val="-2"/>
                <w:sz w:val="24"/>
              </w:rPr>
              <w:t>system</w:t>
            </w:r>
          </w:p>
        </w:tc>
        <w:tc>
          <w:tcPr>
            <w:tcW w:w="2409" w:type="dxa"/>
            <w:shd w:val="clear" w:color="auto" w:fill="E1EED9"/>
          </w:tcPr>
          <w:p w14:paraId="740E5D61" w14:textId="77777777" w:rsidR="00F71AB3" w:rsidRDefault="00F71AB3" w:rsidP="00F71AB3">
            <w:pPr>
              <w:pStyle w:val="TableParagraph"/>
              <w:ind w:left="13" w:right="6"/>
              <w:jc w:val="center"/>
              <w:rPr>
                <w:sz w:val="24"/>
              </w:rPr>
            </w:pPr>
            <w:r>
              <w:rPr>
                <w:sz w:val="24"/>
              </w:rPr>
              <w:t>Online</w:t>
            </w:r>
            <w:r>
              <w:rPr>
                <w:spacing w:val="-4"/>
                <w:sz w:val="24"/>
              </w:rPr>
              <w:t xml:space="preserve"> </w:t>
            </w:r>
            <w:r>
              <w:rPr>
                <w:spacing w:val="-2"/>
                <w:sz w:val="24"/>
              </w:rPr>
              <w:t>resources</w:t>
            </w:r>
          </w:p>
        </w:tc>
        <w:tc>
          <w:tcPr>
            <w:tcW w:w="2126" w:type="dxa"/>
            <w:shd w:val="clear" w:color="auto" w:fill="E1EED9"/>
          </w:tcPr>
          <w:p w14:paraId="66213BE3" w14:textId="77777777" w:rsidR="00F71AB3" w:rsidRDefault="00F71AB3" w:rsidP="00F71AB3">
            <w:pPr>
              <w:pStyle w:val="TableParagraph"/>
              <w:ind w:right="3"/>
              <w:jc w:val="center"/>
              <w:rPr>
                <w:sz w:val="24"/>
              </w:rPr>
            </w:pPr>
            <w:r>
              <w:rPr>
                <w:spacing w:val="-5"/>
                <w:sz w:val="24"/>
              </w:rPr>
              <w:t>HCP</w:t>
            </w:r>
          </w:p>
        </w:tc>
      </w:tr>
      <w:tr w:rsidR="00F71AB3" w14:paraId="722B7C99" w14:textId="77777777">
        <w:trPr>
          <w:trHeight w:val="304"/>
        </w:trPr>
        <w:tc>
          <w:tcPr>
            <w:tcW w:w="5768" w:type="dxa"/>
            <w:tcBorders>
              <w:top w:val="nil"/>
              <w:bottom w:val="nil"/>
            </w:tcBorders>
            <w:shd w:val="clear" w:color="auto" w:fill="000000"/>
          </w:tcPr>
          <w:p w14:paraId="2E65F340" w14:textId="77777777" w:rsidR="00F71AB3" w:rsidRDefault="00F71AB3" w:rsidP="00F71AB3">
            <w:pPr>
              <w:pStyle w:val="TableParagraph"/>
              <w:spacing w:line="240" w:lineRule="auto"/>
              <w:ind w:left="0"/>
              <w:rPr>
                <w:rFonts w:ascii="Times New Roman"/>
              </w:rPr>
            </w:pPr>
          </w:p>
        </w:tc>
        <w:tc>
          <w:tcPr>
            <w:tcW w:w="5427" w:type="dxa"/>
            <w:tcBorders>
              <w:top w:val="nil"/>
              <w:bottom w:val="nil"/>
            </w:tcBorders>
            <w:shd w:val="clear" w:color="auto" w:fill="000000"/>
          </w:tcPr>
          <w:p w14:paraId="1831A68F" w14:textId="77777777" w:rsidR="00F71AB3" w:rsidRDefault="00F71AB3" w:rsidP="00F71AB3">
            <w:pPr>
              <w:pStyle w:val="TableParagraph"/>
              <w:spacing w:line="240" w:lineRule="auto"/>
              <w:ind w:left="0"/>
              <w:rPr>
                <w:rFonts w:ascii="Times New Roman"/>
              </w:rPr>
            </w:pPr>
          </w:p>
        </w:tc>
        <w:tc>
          <w:tcPr>
            <w:tcW w:w="2409" w:type="dxa"/>
            <w:tcBorders>
              <w:top w:val="nil"/>
              <w:bottom w:val="nil"/>
            </w:tcBorders>
            <w:shd w:val="clear" w:color="auto" w:fill="000000"/>
          </w:tcPr>
          <w:p w14:paraId="43CF7A4A" w14:textId="77777777" w:rsidR="00F71AB3" w:rsidRDefault="00F71AB3" w:rsidP="00F71AB3">
            <w:pPr>
              <w:pStyle w:val="TableParagraph"/>
              <w:spacing w:line="240" w:lineRule="auto"/>
              <w:ind w:left="0"/>
              <w:rPr>
                <w:rFonts w:ascii="Times New Roman"/>
              </w:rPr>
            </w:pPr>
          </w:p>
        </w:tc>
        <w:tc>
          <w:tcPr>
            <w:tcW w:w="2126" w:type="dxa"/>
            <w:tcBorders>
              <w:top w:val="nil"/>
              <w:bottom w:val="nil"/>
            </w:tcBorders>
            <w:shd w:val="clear" w:color="auto" w:fill="000000"/>
          </w:tcPr>
          <w:p w14:paraId="09934785" w14:textId="77777777" w:rsidR="00F71AB3" w:rsidRDefault="00F71AB3" w:rsidP="00F71AB3">
            <w:pPr>
              <w:pStyle w:val="TableParagraph"/>
              <w:spacing w:line="240" w:lineRule="auto"/>
              <w:ind w:left="0"/>
              <w:rPr>
                <w:rFonts w:ascii="Times New Roman"/>
              </w:rPr>
            </w:pPr>
          </w:p>
        </w:tc>
      </w:tr>
      <w:tr w:rsidR="00F71AB3" w14:paraId="0FBD1E45" w14:textId="77777777">
        <w:trPr>
          <w:trHeight w:val="580"/>
        </w:trPr>
        <w:tc>
          <w:tcPr>
            <w:tcW w:w="15730" w:type="dxa"/>
            <w:gridSpan w:val="4"/>
            <w:shd w:val="clear" w:color="auto" w:fill="ECECEC"/>
          </w:tcPr>
          <w:p w14:paraId="0957FE22" w14:textId="77777777" w:rsidR="00F71AB3" w:rsidRDefault="00F71AB3" w:rsidP="00F71AB3">
            <w:pPr>
              <w:pStyle w:val="TableParagraph"/>
              <w:spacing w:line="287" w:lineRule="exact"/>
              <w:ind w:left="10"/>
              <w:jc w:val="center"/>
              <w:rPr>
                <w:b/>
                <w:sz w:val="24"/>
              </w:rPr>
            </w:pPr>
            <w:r>
              <w:rPr>
                <w:b/>
                <w:sz w:val="24"/>
              </w:rPr>
              <w:t>RESEARCH</w:t>
            </w:r>
            <w:r>
              <w:rPr>
                <w:b/>
                <w:spacing w:val="-2"/>
                <w:sz w:val="24"/>
              </w:rPr>
              <w:t xml:space="preserve"> ARTICLES</w:t>
            </w:r>
          </w:p>
        </w:tc>
      </w:tr>
      <w:tr w:rsidR="00F71AB3" w14:paraId="2CE488BE" w14:textId="77777777">
        <w:trPr>
          <w:trHeight w:val="292"/>
        </w:trPr>
        <w:tc>
          <w:tcPr>
            <w:tcW w:w="5768" w:type="dxa"/>
            <w:shd w:val="clear" w:color="auto" w:fill="ECECEC"/>
          </w:tcPr>
          <w:p w14:paraId="653EEE38" w14:textId="77777777" w:rsidR="00F71AB3" w:rsidRDefault="00F71AB3" w:rsidP="00F71AB3">
            <w:pPr>
              <w:pStyle w:val="TableParagraph"/>
              <w:spacing w:line="240" w:lineRule="auto"/>
              <w:ind w:left="0"/>
              <w:rPr>
                <w:rFonts w:ascii="Times New Roman"/>
                <w:sz w:val="20"/>
              </w:rPr>
            </w:pPr>
          </w:p>
        </w:tc>
        <w:tc>
          <w:tcPr>
            <w:tcW w:w="5427" w:type="dxa"/>
            <w:shd w:val="clear" w:color="auto" w:fill="ECECEC"/>
          </w:tcPr>
          <w:p w14:paraId="3A45BA2D" w14:textId="77777777" w:rsidR="00F71AB3" w:rsidRDefault="00F71AB3" w:rsidP="00F71AB3">
            <w:pPr>
              <w:pStyle w:val="TableParagraph"/>
              <w:spacing w:line="240" w:lineRule="auto"/>
              <w:ind w:left="0"/>
              <w:rPr>
                <w:rFonts w:ascii="Times New Roman"/>
                <w:sz w:val="20"/>
              </w:rPr>
            </w:pPr>
          </w:p>
        </w:tc>
        <w:tc>
          <w:tcPr>
            <w:tcW w:w="2409" w:type="dxa"/>
            <w:shd w:val="clear" w:color="auto" w:fill="ECECEC"/>
          </w:tcPr>
          <w:p w14:paraId="20043667" w14:textId="77777777" w:rsidR="00F71AB3" w:rsidRDefault="00F71AB3" w:rsidP="00F71AB3">
            <w:pPr>
              <w:pStyle w:val="TableParagraph"/>
              <w:spacing w:line="240" w:lineRule="auto"/>
              <w:ind w:left="0"/>
              <w:rPr>
                <w:rFonts w:ascii="Times New Roman"/>
                <w:sz w:val="20"/>
              </w:rPr>
            </w:pPr>
          </w:p>
        </w:tc>
        <w:tc>
          <w:tcPr>
            <w:tcW w:w="2126" w:type="dxa"/>
            <w:shd w:val="clear" w:color="auto" w:fill="ECECEC"/>
          </w:tcPr>
          <w:p w14:paraId="5CA7D007" w14:textId="77777777" w:rsidR="00F71AB3" w:rsidRDefault="00F71AB3" w:rsidP="00F71AB3">
            <w:pPr>
              <w:pStyle w:val="TableParagraph"/>
              <w:spacing w:line="240" w:lineRule="auto"/>
              <w:ind w:left="0"/>
              <w:rPr>
                <w:rFonts w:ascii="Times New Roman"/>
                <w:sz w:val="20"/>
              </w:rPr>
            </w:pPr>
          </w:p>
        </w:tc>
      </w:tr>
      <w:tr w:rsidR="00F71AB3" w14:paraId="12181DA9" w14:textId="77777777">
        <w:trPr>
          <w:trHeight w:val="770"/>
        </w:trPr>
        <w:tc>
          <w:tcPr>
            <w:tcW w:w="5768" w:type="dxa"/>
            <w:shd w:val="clear" w:color="auto" w:fill="ECECEC"/>
          </w:tcPr>
          <w:p w14:paraId="565E9F96" w14:textId="77777777" w:rsidR="00F71AB3" w:rsidRDefault="00F71AB3" w:rsidP="00F71AB3">
            <w:pPr>
              <w:pStyle w:val="TableParagraph"/>
              <w:ind w:left="107"/>
              <w:rPr>
                <w:sz w:val="24"/>
              </w:rPr>
            </w:pPr>
            <w:hyperlink r:id="rId53">
              <w:r>
                <w:rPr>
                  <w:color w:val="0462C1"/>
                  <w:spacing w:val="-2"/>
                  <w:sz w:val="24"/>
                  <w:u w:val="single" w:color="0462C1"/>
                </w:rPr>
                <w:t>http://www.alz.co.uk/nutrition-report</w:t>
              </w:r>
            </w:hyperlink>
          </w:p>
        </w:tc>
        <w:tc>
          <w:tcPr>
            <w:tcW w:w="5427" w:type="dxa"/>
            <w:shd w:val="clear" w:color="auto" w:fill="ECECEC"/>
          </w:tcPr>
          <w:p w14:paraId="071D3109" w14:textId="77777777" w:rsidR="00F71AB3" w:rsidRDefault="00F71AB3" w:rsidP="00F71AB3">
            <w:pPr>
              <w:pStyle w:val="TableParagraph"/>
              <w:ind w:left="108"/>
              <w:rPr>
                <w:sz w:val="24"/>
              </w:rPr>
            </w:pPr>
            <w:r>
              <w:rPr>
                <w:sz w:val="24"/>
              </w:rPr>
              <w:t>Alzheimer’s</w:t>
            </w:r>
            <w:r>
              <w:rPr>
                <w:spacing w:val="-7"/>
                <w:sz w:val="24"/>
              </w:rPr>
              <w:t xml:space="preserve"> </w:t>
            </w:r>
            <w:r>
              <w:rPr>
                <w:sz w:val="24"/>
              </w:rPr>
              <w:t>Disease</w:t>
            </w:r>
            <w:r>
              <w:rPr>
                <w:spacing w:val="-3"/>
                <w:sz w:val="24"/>
              </w:rPr>
              <w:t xml:space="preserve"> </w:t>
            </w:r>
            <w:r>
              <w:rPr>
                <w:sz w:val="24"/>
              </w:rPr>
              <w:t>International:</w:t>
            </w:r>
            <w:r>
              <w:rPr>
                <w:spacing w:val="-5"/>
                <w:sz w:val="24"/>
              </w:rPr>
              <w:t xml:space="preserve"> </w:t>
            </w:r>
            <w:r>
              <w:rPr>
                <w:sz w:val="24"/>
              </w:rPr>
              <w:t>Nutrition</w:t>
            </w:r>
            <w:r>
              <w:rPr>
                <w:spacing w:val="-3"/>
                <w:sz w:val="24"/>
              </w:rPr>
              <w:t xml:space="preserve"> </w:t>
            </w:r>
            <w:r>
              <w:rPr>
                <w:spacing w:val="-5"/>
                <w:sz w:val="24"/>
              </w:rPr>
              <w:t>and</w:t>
            </w:r>
          </w:p>
          <w:p w14:paraId="05EEDD32" w14:textId="77777777" w:rsidR="00F71AB3" w:rsidRDefault="00F71AB3" w:rsidP="00F71AB3">
            <w:pPr>
              <w:pStyle w:val="TableParagraph"/>
              <w:spacing w:line="240" w:lineRule="auto"/>
              <w:ind w:left="108"/>
              <w:rPr>
                <w:sz w:val="24"/>
              </w:rPr>
            </w:pPr>
            <w:r>
              <w:rPr>
                <w:sz w:val="24"/>
              </w:rPr>
              <w:t>Dementia:</w:t>
            </w:r>
            <w:r>
              <w:rPr>
                <w:spacing w:val="-4"/>
                <w:sz w:val="24"/>
              </w:rPr>
              <w:t xml:space="preserve"> </w:t>
            </w:r>
            <w:r>
              <w:rPr>
                <w:sz w:val="24"/>
              </w:rPr>
              <w:t>A</w:t>
            </w:r>
            <w:r>
              <w:rPr>
                <w:spacing w:val="-2"/>
                <w:sz w:val="24"/>
              </w:rPr>
              <w:t xml:space="preserve"> </w:t>
            </w:r>
            <w:r>
              <w:rPr>
                <w:sz w:val="24"/>
              </w:rPr>
              <w:t>Review</w:t>
            </w:r>
            <w:r>
              <w:rPr>
                <w:spacing w:val="-4"/>
                <w:sz w:val="24"/>
              </w:rPr>
              <w:t xml:space="preserve"> </w:t>
            </w:r>
            <w:r>
              <w:rPr>
                <w:sz w:val="24"/>
              </w:rPr>
              <w:t>of</w:t>
            </w:r>
            <w:r>
              <w:rPr>
                <w:spacing w:val="-3"/>
                <w:sz w:val="24"/>
              </w:rPr>
              <w:t xml:space="preserve"> </w:t>
            </w:r>
            <w:r>
              <w:rPr>
                <w:sz w:val="24"/>
              </w:rPr>
              <w:t>Available</w:t>
            </w:r>
            <w:r>
              <w:rPr>
                <w:spacing w:val="-1"/>
                <w:sz w:val="24"/>
              </w:rPr>
              <w:t xml:space="preserve"> </w:t>
            </w:r>
            <w:r>
              <w:rPr>
                <w:spacing w:val="-2"/>
                <w:sz w:val="24"/>
              </w:rPr>
              <w:t>Research</w:t>
            </w:r>
          </w:p>
        </w:tc>
        <w:tc>
          <w:tcPr>
            <w:tcW w:w="2409" w:type="dxa"/>
            <w:shd w:val="clear" w:color="auto" w:fill="ECECEC"/>
          </w:tcPr>
          <w:p w14:paraId="37A8801C" w14:textId="77777777" w:rsidR="00F71AB3" w:rsidRDefault="00F71AB3" w:rsidP="00F71AB3">
            <w:pPr>
              <w:pStyle w:val="TableParagraph"/>
              <w:ind w:left="13" w:right="4"/>
              <w:jc w:val="center"/>
              <w:rPr>
                <w:sz w:val="24"/>
              </w:rPr>
            </w:pPr>
            <w:r>
              <w:rPr>
                <w:sz w:val="24"/>
              </w:rPr>
              <w:t>Research</w:t>
            </w:r>
            <w:r>
              <w:rPr>
                <w:spacing w:val="-6"/>
                <w:sz w:val="24"/>
              </w:rPr>
              <w:t xml:space="preserve"> </w:t>
            </w:r>
            <w:r>
              <w:rPr>
                <w:spacing w:val="-2"/>
                <w:sz w:val="24"/>
              </w:rPr>
              <w:t>summaries</w:t>
            </w:r>
          </w:p>
        </w:tc>
        <w:tc>
          <w:tcPr>
            <w:tcW w:w="2126" w:type="dxa"/>
            <w:shd w:val="clear" w:color="auto" w:fill="ECECEC"/>
          </w:tcPr>
          <w:p w14:paraId="56478DCF" w14:textId="77777777" w:rsidR="00F71AB3" w:rsidRDefault="00F71AB3" w:rsidP="00F71AB3">
            <w:pPr>
              <w:pStyle w:val="TableParagraph"/>
              <w:jc w:val="center"/>
              <w:rPr>
                <w:sz w:val="24"/>
              </w:rPr>
            </w:pPr>
            <w:r>
              <w:rPr>
                <w:spacing w:val="-5"/>
                <w:sz w:val="24"/>
              </w:rPr>
              <w:t>ALL</w:t>
            </w:r>
          </w:p>
        </w:tc>
      </w:tr>
      <w:tr w:rsidR="007B5764" w14:paraId="1EB6D485" w14:textId="77777777">
        <w:trPr>
          <w:trHeight w:val="770"/>
        </w:trPr>
        <w:tc>
          <w:tcPr>
            <w:tcW w:w="5768" w:type="dxa"/>
            <w:shd w:val="clear" w:color="auto" w:fill="ECECEC"/>
          </w:tcPr>
          <w:p w14:paraId="4E32AEB5" w14:textId="49162387" w:rsidR="007B5764" w:rsidRDefault="007B5764" w:rsidP="00F71AB3">
            <w:pPr>
              <w:pStyle w:val="TableParagraph"/>
              <w:ind w:left="107"/>
            </w:pPr>
            <w:hyperlink r:id="rId54" w:history="1">
              <w:r>
                <w:rPr>
                  <w:rStyle w:val="Hyperlink"/>
                </w:rPr>
                <w:t>Mouth care for preventing pneumonia in nursing homes | Cochrane</w:t>
              </w:r>
            </w:hyperlink>
          </w:p>
        </w:tc>
        <w:tc>
          <w:tcPr>
            <w:tcW w:w="5427" w:type="dxa"/>
            <w:shd w:val="clear" w:color="auto" w:fill="ECECEC"/>
          </w:tcPr>
          <w:p w14:paraId="096533A5" w14:textId="3879ECAB" w:rsidR="007B5764" w:rsidRDefault="007B5764" w:rsidP="00F71AB3">
            <w:pPr>
              <w:pStyle w:val="TableParagraph"/>
              <w:ind w:left="108"/>
              <w:rPr>
                <w:sz w:val="24"/>
              </w:rPr>
            </w:pPr>
            <w:r>
              <w:rPr>
                <w:sz w:val="24"/>
              </w:rPr>
              <w:t>This Systematic Review ( Cochrane Library) discusses the link between oral hygiene and pneumonia in care home residents</w:t>
            </w:r>
          </w:p>
        </w:tc>
        <w:tc>
          <w:tcPr>
            <w:tcW w:w="2409" w:type="dxa"/>
            <w:shd w:val="clear" w:color="auto" w:fill="ECECEC"/>
          </w:tcPr>
          <w:p w14:paraId="0A7AE4E9" w14:textId="166671D7" w:rsidR="007B5764" w:rsidRDefault="007B5764" w:rsidP="00F71AB3">
            <w:pPr>
              <w:pStyle w:val="TableParagraph"/>
              <w:ind w:left="13" w:right="4"/>
              <w:jc w:val="center"/>
              <w:rPr>
                <w:sz w:val="24"/>
              </w:rPr>
            </w:pPr>
            <w:r>
              <w:rPr>
                <w:sz w:val="24"/>
              </w:rPr>
              <w:t>Research summary</w:t>
            </w:r>
          </w:p>
        </w:tc>
        <w:tc>
          <w:tcPr>
            <w:tcW w:w="2126" w:type="dxa"/>
            <w:shd w:val="clear" w:color="auto" w:fill="ECECEC"/>
          </w:tcPr>
          <w:p w14:paraId="27AC7951" w14:textId="4D9479D4" w:rsidR="007B5764" w:rsidRDefault="007B5764" w:rsidP="00F71AB3">
            <w:pPr>
              <w:pStyle w:val="TableParagraph"/>
              <w:jc w:val="center"/>
              <w:rPr>
                <w:spacing w:val="-5"/>
                <w:sz w:val="24"/>
              </w:rPr>
            </w:pPr>
            <w:r>
              <w:rPr>
                <w:spacing w:val="-5"/>
                <w:sz w:val="24"/>
              </w:rPr>
              <w:t>ALL</w:t>
            </w:r>
          </w:p>
        </w:tc>
      </w:tr>
    </w:tbl>
    <w:p w14:paraId="42369F9B" w14:textId="77777777" w:rsidR="00D84992" w:rsidRDefault="00D84992"/>
    <w:sectPr w:rsidR="00D84992">
      <w:type w:val="continuous"/>
      <w:pgSz w:w="16840" w:h="11910" w:orient="landscape"/>
      <w:pgMar w:top="540" w:right="566" w:bottom="280" w:left="42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EB3"/>
    <w:rsid w:val="002778DF"/>
    <w:rsid w:val="002D3EB3"/>
    <w:rsid w:val="004F4B5E"/>
    <w:rsid w:val="007B5764"/>
    <w:rsid w:val="00A81D8D"/>
    <w:rsid w:val="00A831D5"/>
    <w:rsid w:val="00B74EC0"/>
    <w:rsid w:val="00D84992"/>
    <w:rsid w:val="00F71A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B0D88"/>
  <w15:docId w15:val="{ED8777A5-B7A6-4DD1-92BB-AC868306C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style>
  <w:style w:type="paragraph" w:customStyle="1" w:styleId="TableParagraph">
    <w:name w:val="Table Paragraph"/>
    <w:basedOn w:val="Normal"/>
    <w:uiPriority w:val="1"/>
    <w:qFormat/>
    <w:pPr>
      <w:spacing w:line="292" w:lineRule="exact"/>
      <w:ind w:left="7"/>
    </w:pPr>
    <w:rPr>
      <w:rFonts w:ascii="Calibri" w:eastAsia="Calibri" w:hAnsi="Calibri" w:cs="Calibri"/>
    </w:rPr>
  </w:style>
  <w:style w:type="character" w:styleId="Hyperlink">
    <w:name w:val="Hyperlink"/>
    <w:basedOn w:val="DefaultParagraphFont"/>
    <w:uiPriority w:val="99"/>
    <w:semiHidden/>
    <w:unhideWhenUsed/>
    <w:rsid w:val="00B74EC0"/>
    <w:rPr>
      <w:color w:val="0000FF"/>
      <w:u w:val="single"/>
    </w:rPr>
  </w:style>
  <w:style w:type="paragraph" w:styleId="NormalWeb">
    <w:name w:val="Normal (Web)"/>
    <w:basedOn w:val="Normal"/>
    <w:uiPriority w:val="99"/>
    <w:unhideWhenUsed/>
    <w:rsid w:val="002778DF"/>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2778D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66000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careinspectorate.com/images/documents/6292/Supporting%20better%20oral%20care%20in%20care%20homes%202021%20-%20final.pdf" TargetMode="External"/><Relationship Id="rId18" Type="http://schemas.openxmlformats.org/officeDocument/2006/relationships/hyperlink" Target="http://www.cqc.org.uk/content/national-report-dignity-and-nutrition-review-published" TargetMode="External"/><Relationship Id="rId26" Type="http://schemas.openxmlformats.org/officeDocument/2006/relationships/hyperlink" Target="https://www.rcplondon.ac.uk/projects/outputs/supporting-people-who-have-eating-and-drinking-difficulties" TargetMode="External"/><Relationship Id="rId39" Type="http://schemas.openxmlformats.org/officeDocument/2006/relationships/hyperlink" Target="https://focusonundernutrition.co.uk/resources/blog/training-blog/" TargetMode="External"/><Relationship Id="rId21" Type="http://schemas.openxmlformats.org/officeDocument/2006/relationships/hyperlink" Target="https://www.nice.org.uk/guidance/ng48/chapter/Recommendations" TargetMode="External"/><Relationship Id="rId34" Type="http://schemas.openxmlformats.org/officeDocument/2006/relationships/hyperlink" Target="https://www.bda.uk.com/resource/eating-drinking-and-ageing-well-a-new-bda-resource-for-older-people.html" TargetMode="External"/><Relationship Id="rId42" Type="http://schemas.openxmlformats.org/officeDocument/2006/relationships/hyperlink" Target="http://www.malnutritionpathway.co.uk/" TargetMode="External"/><Relationship Id="rId47" Type="http://schemas.openxmlformats.org/officeDocument/2006/relationships/hyperlink" Target="https://www.nestlehealthscience.com/health-management/gastro-intestinal/dysphagia/eat-10" TargetMode="External"/><Relationship Id="rId50" Type="http://schemas.openxmlformats.org/officeDocument/2006/relationships/hyperlink" Target="https://www.rcn.org.uk/clinical-topics/nutrition-and-hydration" TargetMode="External"/><Relationship Id="rId55" Type="http://schemas.openxmlformats.org/officeDocument/2006/relationships/fontTable" Target="fontTable.xml"/><Relationship Id="rId7" Type="http://schemas.openxmlformats.org/officeDocument/2006/relationships/hyperlink" Target="https://www.bgs.org.uk/resources/end-of-life-care-in-frailty-dysphagia" TargetMode="External"/><Relationship Id="rId2" Type="http://schemas.openxmlformats.org/officeDocument/2006/relationships/customXml" Target="../customXml/item2.xml"/><Relationship Id="rId16" Type="http://schemas.openxmlformats.org/officeDocument/2006/relationships/hyperlink" Target="http://www.cqc.org.uk/content/regulation-14-meeting-nutritional-and-hydration-needs" TargetMode="External"/><Relationship Id="rId29" Type="http://schemas.openxmlformats.org/officeDocument/2006/relationships/hyperlink" Target="https://www.rcslt.org/wp-content/uploads/2021/09/EDAR-multidisciplinary-guidance-2021.pdf" TargetMode="External"/><Relationship Id="rId11" Type="http://schemas.openxmlformats.org/officeDocument/2006/relationships/hyperlink" Target="https://www.bma.org.uk/advice/employment/ethics/mental-capacity/clinically-assisted-nutrition-and-hydration" TargetMode="External"/><Relationship Id="rId24" Type="http://schemas.openxmlformats.org/officeDocument/2006/relationships/hyperlink" Target="https://www.rcn.org.uk/clinical-topics/nutrition-and-hydration/sensitive-decisions-in-nutrition-and-hydration" TargetMode="External"/><Relationship Id="rId32" Type="http://schemas.openxmlformats.org/officeDocument/2006/relationships/hyperlink" Target="https://www.bapen.org.uk/" TargetMode="External"/><Relationship Id="rId37" Type="http://schemas.openxmlformats.org/officeDocument/2006/relationships/hyperlink" Target="https://portal.e-lfh.org.uk/Component/Details/396660" TargetMode="External"/><Relationship Id="rId40" Type="http://schemas.openxmlformats.org/officeDocument/2006/relationships/hyperlink" Target="https://focusonundernutrition.co.uk/resources/blog/training-blog/" TargetMode="External"/><Relationship Id="rId45" Type="http://schemas.openxmlformats.org/officeDocument/2006/relationships/hyperlink" Target="https://www.nhs.uk/live-well/eat-well/the-eatwell-guide/" TargetMode="External"/><Relationship Id="rId53" Type="http://schemas.openxmlformats.org/officeDocument/2006/relationships/hyperlink" Target="http://www.alz.co.uk/nutrition-report" TargetMode="External"/><Relationship Id="rId5" Type="http://schemas.openxmlformats.org/officeDocument/2006/relationships/settings" Target="settings.xml"/><Relationship Id="rId10" Type="http://schemas.openxmlformats.org/officeDocument/2006/relationships/hyperlink" Target="https://www.bgs.org.uk/resources/end-of-life-care-in-frailty-nutrition" TargetMode="External"/><Relationship Id="rId19" Type="http://schemas.openxmlformats.org/officeDocument/2006/relationships/hyperlink" Target="http://www.cqc.org.uk/content/national-report-dignity-and-nutrition-review-published" TargetMode="External"/><Relationship Id="rId31" Type="http://schemas.openxmlformats.org/officeDocument/2006/relationships/hyperlink" Target="https://www.scie.org.uk/dementia/living-with-dementia/eating-well/" TargetMode="External"/><Relationship Id="rId44" Type="http://schemas.openxmlformats.org/officeDocument/2006/relationships/hyperlink" Target="https://www.nhs.uk/live-well/eat-well/the-eatwell-guide/" TargetMode="External"/><Relationship Id="rId52" Type="http://schemas.openxmlformats.org/officeDocument/2006/relationships/hyperlink" Target="http://www.who.int/topics/nutrition/en/" TargetMode="External"/><Relationship Id="rId4" Type="http://schemas.openxmlformats.org/officeDocument/2006/relationships/styles" Target="styles.xml"/><Relationship Id="rId9" Type="http://schemas.openxmlformats.org/officeDocument/2006/relationships/hyperlink" Target="https://www.bgs.org.uk/resources/end-of-life-care-in-frailty-nutrition" TargetMode="External"/><Relationship Id="rId14" Type="http://schemas.openxmlformats.org/officeDocument/2006/relationships/hyperlink" Target="https://www.careinspectorate.com/images/documents/6292/Supporting%20better%20oral%20care%20in%20care%20homes%202021%20-%20final.pdf" TargetMode="External"/><Relationship Id="rId22" Type="http://schemas.openxmlformats.org/officeDocument/2006/relationships/hyperlink" Target="https://www.nice.org.uk/guidance/ng48/chapter/Recommendations" TargetMode="External"/><Relationship Id="rId27" Type="http://schemas.openxmlformats.org/officeDocument/2006/relationships/hyperlink" Target="https://www.rcslt.org/wp-content/uploads/2021/09/EDAR-multidisciplinary-guidance-2021.pdf" TargetMode="External"/><Relationship Id="rId30" Type="http://schemas.openxmlformats.org/officeDocument/2006/relationships/hyperlink" Target="https://www.scie.org.uk/dementia/living-with-dementia/eating-well/" TargetMode="External"/><Relationship Id="rId35" Type="http://schemas.openxmlformats.org/officeDocument/2006/relationships/hyperlink" Target="https://www.e-lfh.org.uk/programmes/mouth-care-matters/" TargetMode="External"/><Relationship Id="rId43" Type="http://schemas.openxmlformats.org/officeDocument/2006/relationships/hyperlink" Target="https://www.malnutritionpathway.co.uk/library/factsheet_sarcopenia.pdf" TargetMode="External"/><Relationship Id="rId48" Type="http://schemas.openxmlformats.org/officeDocument/2006/relationships/hyperlink" Target="https://www.dentalhealth.org/caring-for-the-elderly" TargetMode="External"/><Relationship Id="rId56" Type="http://schemas.openxmlformats.org/officeDocument/2006/relationships/theme" Target="theme/theme1.xml"/><Relationship Id="rId8" Type="http://schemas.openxmlformats.org/officeDocument/2006/relationships/hyperlink" Target="https://www.bgs.org.uk/resources/end-of-life-care-in-frailty-dysphagia" TargetMode="External"/><Relationship Id="rId51" Type="http://schemas.openxmlformats.org/officeDocument/2006/relationships/hyperlink" Target="https://www.rcslt.org/wp-content/uploads/media/Project/RCSLT/dysphagia-factsheet-2016.pdf" TargetMode="External"/><Relationship Id="rId3" Type="http://schemas.openxmlformats.org/officeDocument/2006/relationships/customXml" Target="../customXml/item3.xml"/><Relationship Id="rId12" Type="http://schemas.openxmlformats.org/officeDocument/2006/relationships/hyperlink" Target="https://www.bma.org.uk/advice/employment/ethics/mental-capacity/clinically-assisted-nutrition-and-hydration" TargetMode="External"/><Relationship Id="rId17" Type="http://schemas.openxmlformats.org/officeDocument/2006/relationships/hyperlink" Target="http://www.cqc.org.uk/content/regulation-14-meeting-nutritional-and-hydration-needs" TargetMode="External"/><Relationship Id="rId25" Type="http://schemas.openxmlformats.org/officeDocument/2006/relationships/hyperlink" Target="https://www.rcplondon.ac.uk/projects/outputs/supporting-people-who-have-eating-and-drinking-difficulties" TargetMode="External"/><Relationship Id="rId33" Type="http://schemas.openxmlformats.org/officeDocument/2006/relationships/hyperlink" Target="https://www.bda.uk.com/resource/hydration-in-older-adults.html" TargetMode="External"/><Relationship Id="rId38" Type="http://schemas.openxmlformats.org/officeDocument/2006/relationships/hyperlink" Target="https://www.e-lfh.org.uk/programmes/dysphagia/" TargetMode="External"/><Relationship Id="rId46" Type="http://schemas.openxmlformats.org/officeDocument/2006/relationships/hyperlink" Target="https://www.nestlehealthscience.com/health-management/gastro-intestinal/dysphagia/eat-10" TargetMode="External"/><Relationship Id="rId20" Type="http://schemas.openxmlformats.org/officeDocument/2006/relationships/hyperlink" Target="https://www.nice.org.uk/guidance/cg32/evidence" TargetMode="External"/><Relationship Id="rId41" Type="http://schemas.openxmlformats.org/officeDocument/2006/relationships/hyperlink" Target="http://www.iddsi.org/" TargetMode="External"/><Relationship Id="rId54" Type="http://schemas.openxmlformats.org/officeDocument/2006/relationships/hyperlink" Target="https://www.cochrane.org/evidence/CD012416_mouth-care-preventing-pneumonia-nursing-homes"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ww.careinspectorate.com/images/documents/6292/Supporting%20better%20oral%20care%20in%20care%20homes%202021%20-%20final.pdf" TargetMode="External"/><Relationship Id="rId23" Type="http://schemas.openxmlformats.org/officeDocument/2006/relationships/hyperlink" Target="https://www.rcn.org.uk/clinical-topics/nutrition-and-hydration/sensitive-decisions-in-nutrition-and-hydration" TargetMode="External"/><Relationship Id="rId28" Type="http://schemas.openxmlformats.org/officeDocument/2006/relationships/hyperlink" Target="https://www.rcslt.org/wp-content/uploads/2021/09/EDAR-multidisciplinary-guidance-2021.pdf" TargetMode="External"/><Relationship Id="rId36" Type="http://schemas.openxmlformats.org/officeDocument/2006/relationships/hyperlink" Target="https://portal.e-lfh.org.uk/Component/Details/397309" TargetMode="External"/><Relationship Id="rId49" Type="http://schemas.openxmlformats.org/officeDocument/2006/relationships/hyperlink" Target="https://www.rcn.org.uk/clinical-topics/nutrition-and-hydr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668FBF80C143348AA3A926B4DA9CE89" ma:contentTypeVersion="20" ma:contentTypeDescription="Create a new document." ma:contentTypeScope="" ma:versionID="2cb9d651751f4b1abcc2ae92bbb5f085">
  <xsd:schema xmlns:xsd="http://www.w3.org/2001/XMLSchema" xmlns:xs="http://www.w3.org/2001/XMLSchema" xmlns:p="http://schemas.microsoft.com/office/2006/metadata/properties" xmlns:ns1="http://schemas.microsoft.com/sharepoint/v3" xmlns:ns3="25d4c9de-afdb-4272-a8a0-6da12cce0cab" xmlns:ns4="63b37beb-7a90-4e65-8096-77b1a34df1c1" targetNamespace="http://schemas.microsoft.com/office/2006/metadata/properties" ma:root="true" ma:fieldsID="ae4bbc1182aaa1881f59eef239d03c03" ns1:_="" ns3:_="" ns4:_="">
    <xsd:import namespace="http://schemas.microsoft.com/sharepoint/v3"/>
    <xsd:import namespace="25d4c9de-afdb-4272-a8a0-6da12cce0cab"/>
    <xsd:import namespace="63b37beb-7a90-4e65-8096-77b1a34df1c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Location" minOccurs="0"/>
                <xsd:element ref="ns4:MediaServiceOCR" minOccurs="0"/>
                <xsd:element ref="ns4:MediaServiceGenerationTime" minOccurs="0"/>
                <xsd:element ref="ns4:MediaServiceEventHashCode" minOccurs="0"/>
                <xsd:element ref="ns4:MediaServiceObjectDetectorVersions" minOccurs="0"/>
                <xsd:element ref="ns4:MediaServiceSystemTags" minOccurs="0"/>
                <xsd:element ref="ns4:MediaLengthInSeconds" minOccurs="0"/>
                <xsd:element ref="ns4:_activity" minOccurs="0"/>
                <xsd:element ref="ns4: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6" nillable="true" ma:displayName="Unified Compliance Policy Properties" ma:hidden="true" ma:internalName="_ip_UnifiedCompliancePolicyProperties">
      <xsd:simpleType>
        <xsd:restriction base="dms:Note"/>
      </xsd:simpleType>
    </xsd:element>
    <xsd:element name="_ip_UnifiedCompliancePolicyUIAction" ma:index="2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d4c9de-afdb-4272-a8a0-6da12cce0ca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3b37beb-7a90-4e65-8096-77b1a34df1c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LengthInSeconds" ma:index="23" nillable="true" ma:displayName="MediaLengthInSeconds" ma:hidden="true" ma:internalName="MediaLengthInSeconds" ma:readOnly="true">
      <xsd:simpleType>
        <xsd:restriction base="dms:Unknown"/>
      </xsd:simpleType>
    </xsd:element>
    <xsd:element name="_activity" ma:index="24" nillable="true" ma:displayName="_activity" ma:hidden="true" ma:internalName="_activity">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activity xmlns="63b37beb-7a90-4e65-8096-77b1a34df1c1"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045914E2-C60F-4A52-BB42-400D389C886C}">
  <ds:schemaRefs>
    <ds:schemaRef ds:uri="http://schemas.microsoft.com/sharepoint/v3/contenttype/forms"/>
  </ds:schemaRefs>
</ds:datastoreItem>
</file>

<file path=customXml/itemProps2.xml><?xml version="1.0" encoding="utf-8"?>
<ds:datastoreItem xmlns:ds="http://schemas.openxmlformats.org/officeDocument/2006/customXml" ds:itemID="{DFAD9CCA-9F19-4A78-AB78-C2E0DCEA85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5d4c9de-afdb-4272-a8a0-6da12cce0cab"/>
    <ds:schemaRef ds:uri="63b37beb-7a90-4e65-8096-77b1a34df1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1FCD1ED-34FD-4B9E-9A6A-F2B691ECFE0D}">
  <ds:schemaRefs>
    <ds:schemaRef ds:uri="http://schemas.microsoft.com/office/2006/metadata/properties"/>
    <ds:schemaRef ds:uri="http://purl.org/dc/elements/1.1/"/>
    <ds:schemaRef ds:uri="http://schemas.microsoft.com/sharepoint/v3"/>
    <ds:schemaRef ds:uri="25d4c9de-afdb-4272-a8a0-6da12cce0cab"/>
    <ds:schemaRef ds:uri="http://purl.org/dc/terms/"/>
    <ds:schemaRef ds:uri="63b37beb-7a90-4e65-8096-77b1a34df1c1"/>
    <ds:schemaRef ds:uri="http://schemas.microsoft.com/office/2006/documentManagement/types"/>
    <ds:schemaRef ds:uri="http://schemas.microsoft.com/office/infopath/2007/PartnerControls"/>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7</Pages>
  <Words>2006</Words>
  <Characters>11437</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Gateshead Health NHS Trust</Company>
  <LinksUpToDate>false</LinksUpToDate>
  <CharactersWithSpaces>13417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Lynne Shaw</dc:creator>
  <cp:lastModifiedBy>COLEMAN, Michelle (NHS NORTH OF ENGLAND COMMISSIONING SUPPORT UNIT)</cp:lastModifiedBy>
  <cp:revision>4</cp:revision>
  <dcterms:created xsi:type="dcterms:W3CDTF">2026-02-05T08:27:00Z</dcterms:created>
  <dcterms:modified xsi:type="dcterms:W3CDTF">2026-02-05T10:28:00Z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2022-07-29T00:00:00Z</vt:filetime>
  </property>
  <property fmtid="{D5CDD505-2E9C-101B-9397-08002B2CF9AE}" pid="3" name="Creator">
    <vt:lpwstr>Microsoft® Word for Microsoft 365</vt:lpwstr>
  </property>
  <property fmtid="{D5CDD505-2E9C-101B-9397-08002B2CF9AE}" pid="4" name="LastSaved">
    <vt:filetime>2026-02-05T00:00:00Z</vt:filetime>
  </property>
  <property fmtid="{D5CDD505-2E9C-101B-9397-08002B2CF9AE}" pid="5" name="Producer">
    <vt:lpwstr>Microsoft® Word for Microsoft 365</vt:lpwstr>
  </property>
  <property fmtid="{D5CDD505-2E9C-101B-9397-08002B2CF9AE}" pid="6" name="ContentTypeId">
    <vt:lpwstr>0x0101004668FBF80C143348AA3A926B4DA9CE89</vt:lpwstr>
  </property>
</Properties>
</file>