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662CC" w14:textId="62ECDAE8" w:rsidR="00967064" w:rsidRDefault="00967064"/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3930"/>
        <w:gridCol w:w="2051"/>
        <w:gridCol w:w="1954"/>
        <w:gridCol w:w="2413"/>
      </w:tblGrid>
      <w:tr w:rsidR="000577E6" w:rsidRPr="0009178F" w14:paraId="5ECC41B6" w14:textId="77777777" w:rsidTr="1AFD3D4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14:paraId="12DC1870" w14:textId="68713F1C" w:rsidR="000577E6" w:rsidRDefault="000577E6" w:rsidP="1AFD3D44">
            <w:pPr>
              <w:jc w:val="center"/>
              <w:rPr>
                <w:b/>
                <w:bCs/>
                <w:sz w:val="28"/>
                <w:szCs w:val="28"/>
              </w:rPr>
            </w:pPr>
            <w:r w:rsidRPr="1AFD3D44">
              <w:rPr>
                <w:b/>
                <w:bCs/>
                <w:sz w:val="28"/>
                <w:szCs w:val="28"/>
              </w:rPr>
              <w:t>Domain D3.1: Assessment and Management of Pain</w:t>
            </w:r>
          </w:p>
          <w:p w14:paraId="126F9C4F" w14:textId="365FC382" w:rsidR="000577E6" w:rsidRPr="000577E6" w:rsidRDefault="000577E6" w:rsidP="000577E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577E6" w14:paraId="654D6854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hideMark/>
          </w:tcPr>
          <w:p w14:paraId="5D01DA1A" w14:textId="77777777" w:rsidR="000577E6" w:rsidRDefault="000577E6" w:rsidP="00CE6B6A">
            <w:pPr>
              <w:jc w:val="center"/>
              <w:rPr>
                <w:b/>
              </w:rPr>
            </w:pPr>
            <w:r>
              <w:rPr>
                <w:b/>
              </w:rPr>
              <w:t>Learning and Development opportunity/ Weblink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hideMark/>
          </w:tcPr>
          <w:p w14:paraId="2B19025F" w14:textId="77777777" w:rsidR="000577E6" w:rsidRDefault="000577E6" w:rsidP="00CE6B6A">
            <w:pPr>
              <w:jc w:val="center"/>
              <w:rPr>
                <w:b/>
              </w:rPr>
            </w:pPr>
            <w:r>
              <w:rPr>
                <w:b/>
              </w:rPr>
              <w:t>Brief Description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hideMark/>
          </w:tcPr>
          <w:p w14:paraId="797CB1B4" w14:textId="77777777" w:rsidR="000577E6" w:rsidRDefault="000577E6" w:rsidP="00CE6B6A">
            <w:pPr>
              <w:jc w:val="center"/>
              <w:rPr>
                <w:b/>
              </w:rPr>
            </w:pPr>
            <w:r>
              <w:rPr>
                <w:b/>
              </w:rPr>
              <w:t>Type /Mode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hideMark/>
          </w:tcPr>
          <w:p w14:paraId="3FBA3343" w14:textId="77777777" w:rsidR="000577E6" w:rsidRDefault="000577E6" w:rsidP="00CE6B6A">
            <w:pPr>
              <w:jc w:val="center"/>
              <w:rPr>
                <w:b/>
              </w:rPr>
            </w:pPr>
            <w:r>
              <w:rPr>
                <w:b/>
              </w:rPr>
              <w:t>Aimed at</w:t>
            </w:r>
          </w:p>
        </w:tc>
      </w:tr>
      <w:tr w:rsidR="000577E6" w14:paraId="4E025BCB" w14:textId="77777777" w:rsidTr="1AFD3D4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5A85A4C" w14:textId="77777777" w:rsidR="000577E6" w:rsidRDefault="000577E6" w:rsidP="00CE6B6A">
            <w:pPr>
              <w:jc w:val="center"/>
              <w:rPr>
                <w:b/>
              </w:rPr>
            </w:pPr>
            <w:r>
              <w:rPr>
                <w:b/>
              </w:rPr>
              <w:t>REPORTS/GUIDANCE/ DOCUMENTS</w:t>
            </w:r>
          </w:p>
          <w:p w14:paraId="069CF226" w14:textId="77777777" w:rsidR="000577E6" w:rsidRDefault="000577E6" w:rsidP="00CE6B6A">
            <w:pPr>
              <w:rPr>
                <w:b/>
              </w:rPr>
            </w:pPr>
          </w:p>
        </w:tc>
      </w:tr>
      <w:tr w:rsidR="000577E6" w14:paraId="2D5DE00A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ADE44BA" w14:textId="532AA484" w:rsidR="000577E6" w:rsidRDefault="43D406CA" w:rsidP="15D81FB7">
            <w:pPr>
              <w:rPr>
                <w:b/>
                <w:bCs/>
              </w:rPr>
            </w:pPr>
            <w:hyperlink r:id="rId7">
              <w:r w:rsidRPr="15D81FB7">
                <w:rPr>
                  <w:rStyle w:val="Hyperlink"/>
                  <w:b/>
                  <w:bCs/>
                </w:rPr>
                <w:t>https://www.bgs.org.uk/resources/end-of-life-care-in-frailty-pain</w:t>
              </w:r>
            </w:hyperlink>
          </w:p>
          <w:p w14:paraId="4B88593B" w14:textId="11E999D9" w:rsidR="000577E6" w:rsidRDefault="000577E6" w:rsidP="15D81FB7">
            <w:pPr>
              <w:rPr>
                <w:b/>
                <w:bCs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DDEC215" w14:textId="3348F1AC" w:rsidR="000577E6" w:rsidRDefault="43D406CA" w:rsidP="15D81FB7">
            <w:r w:rsidRPr="15D81FB7">
              <w:rPr>
                <w:rFonts w:ascii="Calibri" w:eastAsia="Calibri" w:hAnsi="Calibri" w:cs="Calibri"/>
              </w:rPr>
              <w:t>This resource examines the management of pain in older people living with frailty at the end of life</w:t>
            </w:r>
          </w:p>
          <w:p w14:paraId="48D40825" w14:textId="3EA09B0A" w:rsidR="000577E6" w:rsidRDefault="000577E6" w:rsidP="15D81FB7">
            <w:pPr>
              <w:rPr>
                <w:b/>
                <w:bCs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94959DF" w14:textId="3995C8B1" w:rsidR="000577E6" w:rsidRDefault="43D406CA" w:rsidP="15D81FB7">
            <w:pPr>
              <w:rPr>
                <w:b/>
                <w:bCs/>
              </w:rPr>
            </w:pPr>
            <w:r w:rsidRPr="15D81FB7">
              <w:rPr>
                <w:b/>
                <w:bCs/>
              </w:rPr>
              <w:t>Guideline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E097F1A" w14:textId="6D975564" w:rsidR="000577E6" w:rsidRDefault="43D406CA" w:rsidP="15D81FB7">
            <w:pPr>
              <w:rPr>
                <w:b/>
                <w:bCs/>
              </w:rPr>
            </w:pPr>
            <w:r w:rsidRPr="15D81FB7">
              <w:rPr>
                <w:b/>
                <w:bCs/>
              </w:rPr>
              <w:t>ALL</w:t>
            </w:r>
          </w:p>
        </w:tc>
      </w:tr>
      <w:tr w:rsidR="000577E6" w14:paraId="2A163765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568A013" w14:textId="2123FEFE" w:rsidR="000577E6" w:rsidRDefault="70DAC67D" w:rsidP="1AFD3D44">
            <w:pPr>
              <w:rPr>
                <w:rFonts w:ascii="Calibri" w:eastAsia="Calibri" w:hAnsi="Calibri" w:cs="Calibri"/>
              </w:rPr>
            </w:pPr>
            <w:hyperlink r:id="rId8">
              <w:r w:rsidRPr="1AFD3D44">
                <w:rPr>
                  <w:rStyle w:val="Hyperlink"/>
                  <w:rFonts w:ascii="Calibri" w:eastAsia="Calibri" w:hAnsi="Calibri" w:cs="Calibri"/>
                </w:rPr>
                <w:t>untitled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9D1B479" w14:textId="06B7D77E" w:rsidR="000577E6" w:rsidRDefault="70DAC67D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The British pain Society and Nottingham University: Pain in Older People: Reflections and experiences from an older persons perspective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D0548F2" w14:textId="5F0A145B" w:rsidR="000577E6" w:rsidRDefault="3FEAF8EC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Report</w:t>
            </w:r>
            <w:r w:rsidR="63AA25FE" w:rsidRPr="1AFD3D44">
              <w:rPr>
                <w:b/>
                <w:bCs/>
              </w:rPr>
              <w:t xml:space="preserve"> (2008)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ECC2E39" w14:textId="4077669C" w:rsidR="000577E6" w:rsidRDefault="70DAC67D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1AFD3D44" w14:paraId="324394E1" w14:textId="77777777" w:rsidTr="1AFD3D44">
        <w:trPr>
          <w:trHeight w:val="300"/>
        </w:trPr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30C4460" w14:textId="3D66F16B" w:rsidR="30D515DD" w:rsidRDefault="30D515DD" w:rsidP="1AFD3D44">
            <w:pPr>
              <w:rPr>
                <w:rFonts w:ascii="Calibri" w:eastAsia="Calibri" w:hAnsi="Calibri" w:cs="Calibri"/>
              </w:rPr>
            </w:pPr>
            <w:hyperlink r:id="rId9">
              <w:r w:rsidRPr="1AFD3D44">
                <w:rPr>
                  <w:rStyle w:val="Hyperlink"/>
                  <w:rFonts w:ascii="Calibri" w:eastAsia="Calibri" w:hAnsi="Calibri" w:cs="Calibri"/>
                </w:rPr>
                <w:t>untitled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D814A6F" w14:textId="383A35A9" w:rsidR="67305721" w:rsidRDefault="67305721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Royal college of Physicians, British Geriatr</w:t>
            </w:r>
            <w:r w:rsidR="425BD2EE" w:rsidRPr="1AFD3D44">
              <w:rPr>
                <w:b/>
                <w:bCs/>
              </w:rPr>
              <w:t xml:space="preserve">ics </w:t>
            </w:r>
            <w:r w:rsidRPr="1AFD3D44">
              <w:rPr>
                <w:b/>
                <w:bCs/>
              </w:rPr>
              <w:t xml:space="preserve">society and British Pain Society - </w:t>
            </w:r>
            <w:r w:rsidR="50AB22FF" w:rsidRPr="1AFD3D44">
              <w:rPr>
                <w:b/>
                <w:bCs/>
              </w:rPr>
              <w:t>The Assessment of Pain and Older People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0C623E7" w14:textId="2ED9D748" w:rsidR="30D515DD" w:rsidRDefault="30D515DD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UK National</w:t>
            </w:r>
            <w:r w:rsidR="39D69C4A" w:rsidRPr="1AFD3D44">
              <w:rPr>
                <w:b/>
                <w:bCs/>
              </w:rPr>
              <w:t xml:space="preserve"> Good Practice</w:t>
            </w:r>
            <w:r w:rsidRPr="1AFD3D44">
              <w:rPr>
                <w:b/>
                <w:bCs/>
              </w:rPr>
              <w:t xml:space="preserve"> Guidelines (2007)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2B94D38" w14:textId="54EF5E50" w:rsidR="30D515DD" w:rsidRDefault="30D515DD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0843F799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157ECBE" w14:textId="331B7D90" w:rsidR="000577E6" w:rsidRDefault="18EB3BBE" w:rsidP="1AFD3D44">
            <w:pPr>
              <w:rPr>
                <w:rFonts w:ascii="Calibri" w:eastAsia="Calibri" w:hAnsi="Calibri" w:cs="Calibri"/>
              </w:rPr>
            </w:pPr>
            <w:hyperlink r:id="rId10">
              <w:r w:rsidRPr="1AFD3D44">
                <w:rPr>
                  <w:rStyle w:val="Hyperlink"/>
                  <w:rFonts w:ascii="Calibri" w:eastAsia="Calibri" w:hAnsi="Calibri" w:cs="Calibri"/>
                </w:rPr>
                <w:t>Assessment of Pain in Older People: UK National Guidelines | Age and Ageing | Oxford Academic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52200B4" w14:textId="1B652AA5" w:rsidR="000577E6" w:rsidRDefault="5F077C9B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The Assessment of Pain and Older People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481BE66" w14:textId="668ECC2D" w:rsidR="000577E6" w:rsidRDefault="5F077C9B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UK National Guideline</w:t>
            </w:r>
            <w:r w:rsidR="237DF764" w:rsidRPr="1AFD3D44">
              <w:rPr>
                <w:b/>
                <w:bCs/>
              </w:rPr>
              <w:t xml:space="preserve"> (2018)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0723410" w14:textId="01CBD5EC" w:rsidR="000577E6" w:rsidRDefault="5F077C9B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663FED9F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73DC89C3" w14:textId="677DECF0" w:rsidR="1AFD3D44" w:rsidRDefault="1AFD3D44" w:rsidP="1AFD3D44">
            <w:pPr>
              <w:rPr>
                <w:rFonts w:ascii="Calibri" w:eastAsia="Calibri" w:hAnsi="Calibri" w:cs="Calibri"/>
              </w:rPr>
            </w:pPr>
            <w:hyperlink r:id="rId11">
              <w:r w:rsidRPr="1AFD3D44">
                <w:rPr>
                  <w:rStyle w:val="Hyperlink"/>
                  <w:rFonts w:ascii="Calibri" w:eastAsia="Calibri" w:hAnsi="Calibri" w:cs="Calibri"/>
                </w:rPr>
                <w:t>Pain: Assessment of pain in older people | RCP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4079898" w14:textId="41CDC18B" w:rsidR="1AFD3D44" w:rsidRDefault="1AFD3D44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Royal College of Physicians. Pain: Assessment of pain in older people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9F34391" w14:textId="78E8B8B4" w:rsidR="1AFD3D44" w:rsidRDefault="1AFD3D44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Concise guideline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106BED6" w14:textId="6F0E894F" w:rsidR="1AFD3D44" w:rsidRDefault="1AFD3D44" w:rsidP="1AFD3D44">
            <w:r w:rsidRPr="1AFD3D44">
              <w:rPr>
                <w:b/>
                <w:bCs/>
              </w:rPr>
              <w:t>Health and Social Care Professionals</w:t>
            </w:r>
          </w:p>
        </w:tc>
      </w:tr>
      <w:tr w:rsidR="000577E6" w14:paraId="3239E654" w14:textId="77777777" w:rsidTr="1AFD3D4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46D34639" w14:textId="77777777" w:rsidR="000577E6" w:rsidRDefault="000577E6" w:rsidP="00CE6B6A">
            <w:pPr>
              <w:jc w:val="center"/>
              <w:rPr>
                <w:b/>
              </w:rPr>
            </w:pPr>
            <w:r>
              <w:rPr>
                <w:b/>
              </w:rPr>
              <w:t>ONLINE LEARNING &amp; DEVELOPMENT RESOURCES</w:t>
            </w:r>
          </w:p>
        </w:tc>
      </w:tr>
      <w:tr w:rsidR="000577E6" w14:paraId="12662559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245F463" w14:textId="63AE65B0" w:rsidR="000577E6" w:rsidRDefault="2F3A30E2" w:rsidP="54678F64">
            <w:r w:rsidRPr="54678F64">
              <w:rPr>
                <w:rFonts w:ascii="Calibri" w:eastAsia="Calibri" w:hAnsi="Calibri" w:cs="Calibri"/>
              </w:rPr>
              <w:t>Pain Infographic 2024.pdf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00BD6BEF" w14:textId="28E44458" w:rsidR="000577E6" w:rsidRDefault="2F3A30E2" w:rsidP="15D81FB7">
            <w:pPr>
              <w:rPr>
                <w:rFonts w:ascii="Calibri" w:eastAsia="Calibri" w:hAnsi="Calibri" w:cs="Calibri"/>
              </w:rPr>
            </w:pPr>
            <w:r w:rsidRPr="54678F64">
              <w:rPr>
                <w:rFonts w:ascii="Calibri" w:eastAsia="Calibri" w:hAnsi="Calibri" w:cs="Calibri"/>
              </w:rPr>
              <w:t>Summary infographic of key statistics and considerations around pain and older people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DE26DF0" w14:textId="30A9F261" w:rsidR="000577E6" w:rsidRDefault="2F3A30E2" w:rsidP="54678F64">
            <w:pPr>
              <w:rPr>
                <w:b/>
                <w:bCs/>
              </w:rPr>
            </w:pPr>
            <w:r w:rsidRPr="34A0FF2E">
              <w:rPr>
                <w:b/>
                <w:bCs/>
              </w:rPr>
              <w:t>Infographic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2A08047" w14:textId="33F83B02" w:rsidR="000577E6" w:rsidRDefault="2F3A30E2" w:rsidP="34A0FF2E">
            <w:pPr>
              <w:rPr>
                <w:b/>
                <w:bCs/>
              </w:rPr>
            </w:pPr>
            <w:r w:rsidRPr="34A0FF2E">
              <w:rPr>
                <w:b/>
                <w:bCs/>
              </w:rPr>
              <w:t>All</w:t>
            </w:r>
          </w:p>
        </w:tc>
      </w:tr>
      <w:tr w:rsidR="000577E6" w14:paraId="3C7E17C4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3B37D0E" w14:textId="58C0D3BB" w:rsidR="000577E6" w:rsidRDefault="2F3A30E2" w:rsidP="34A0FF2E">
            <w:pPr>
              <w:rPr>
                <w:rFonts w:ascii="Calibri" w:eastAsia="Calibri" w:hAnsi="Calibri" w:cs="Calibri"/>
              </w:rPr>
            </w:pPr>
            <w:hyperlink r:id="rId12">
              <w:r w:rsidRPr="34A0FF2E">
                <w:rPr>
                  <w:rStyle w:val="Hyperlink"/>
                  <w:rFonts w:ascii="Arial" w:eastAsia="Arial" w:hAnsi="Arial" w:cs="Arial"/>
                  <w:color w:val="0000FF"/>
                  <w:sz w:val="24"/>
                  <w:szCs w:val="24"/>
                </w:rPr>
                <w:t>https://youtu.be/9ONjQ7_ZvZA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47D164FE" w14:textId="5D8E6709" w:rsidR="000577E6" w:rsidRDefault="2F3A30E2" w:rsidP="34A0FF2E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Living with Dementia and pain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471C351F" w14:textId="7C8C7071" w:rsidR="000577E6" w:rsidRDefault="2F3A30E2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 xml:space="preserve">Video 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202EBFBA" w14:textId="0838CC4A" w:rsidR="000577E6" w:rsidRDefault="2F3A30E2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6A98E9C0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4C6281D6" w14:textId="3F6310FF" w:rsidR="000577E6" w:rsidRDefault="2F3A30E2" w:rsidP="1AFD3D44">
            <w:pPr>
              <w:rPr>
                <w:rFonts w:ascii="Calibri" w:eastAsia="Calibri" w:hAnsi="Calibri" w:cs="Calibri"/>
              </w:rPr>
            </w:pPr>
            <w:hyperlink r:id="rId13">
              <w:r w:rsidRPr="1AFD3D44">
                <w:rPr>
                  <w:rStyle w:val="Hyperlink"/>
                  <w:rFonts w:ascii="Arial" w:eastAsia="Arial" w:hAnsi="Arial" w:cs="Arial"/>
                  <w:color w:val="0000FF"/>
                  <w:sz w:val="24"/>
                  <w:szCs w:val="24"/>
                </w:rPr>
                <w:t>Dignity in care: pain management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A1BBB17" w14:textId="41D2B8C9" w:rsidR="000577E6" w:rsidRDefault="34775E41" w:rsidP="1AFD3D44">
            <w:r w:rsidRPr="1AFD3D44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Dignity in care: Pain management - examples of a </w:t>
            </w:r>
            <w:r w:rsidRPr="1AFD3D44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lastRenderedPageBreak/>
              <w:t>range of management strategies for older people, including lived experiences: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14E56515" w14:textId="3604E31C" w:rsidR="000577E6" w:rsidRDefault="34775E41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lastRenderedPageBreak/>
              <w:t>Video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3F6396B1" w14:textId="38996C4F" w:rsidR="000577E6" w:rsidRDefault="34775E41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46668ED5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074C68B5" w14:textId="6DD64AEB" w:rsidR="000577E6" w:rsidRDefault="34775E41" w:rsidP="1AFD3D44">
            <w:pPr>
              <w:rPr>
                <w:rFonts w:ascii="Calibri" w:eastAsia="Calibri" w:hAnsi="Calibri" w:cs="Calibri"/>
              </w:rPr>
            </w:pPr>
            <w:hyperlink r:id="rId14">
              <w:r w:rsidRPr="1AFD3D44">
                <w:rPr>
                  <w:rStyle w:val="Hyperlink"/>
                  <w:rFonts w:ascii="Calibri" w:eastAsia="Calibri" w:hAnsi="Calibri" w:cs="Calibri"/>
                </w:rPr>
                <w:t>Pain | British Geriatrics Society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1959A832" w14:textId="0D065300" w:rsidR="000577E6" w:rsidRDefault="34775E41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British Geriatrics society Online Pain Learning Hub – range of learning and development resources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1F9641BC" w14:textId="256FB7E3" w:rsidR="000577E6" w:rsidRDefault="34775E41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Learning resources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2648C48" w14:textId="18E1E6FC" w:rsidR="000577E6" w:rsidRDefault="34775E41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0DA9778F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78251B3" w14:textId="02B810F1" w:rsidR="000577E6" w:rsidRDefault="0C2AED08" w:rsidP="1AFD3D44">
            <w:pPr>
              <w:rPr>
                <w:rFonts w:ascii="Calibri" w:eastAsia="Calibri" w:hAnsi="Calibri" w:cs="Calibri"/>
              </w:rPr>
            </w:pPr>
            <w:hyperlink r:id="rId15">
              <w:r w:rsidRPr="1AFD3D44">
                <w:rPr>
                  <w:rStyle w:val="Hyperlink"/>
                  <w:rFonts w:ascii="Calibri" w:eastAsia="Calibri" w:hAnsi="Calibri" w:cs="Calibri"/>
                </w:rPr>
                <w:t>Home - Flippin' Pain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0D853572" w14:textId="418A32A3" w:rsidR="000577E6" w:rsidRDefault="0C2AED08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Public Health Campaign to change the way we think about, talk about and treat persistent pain.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4A5FFBBA" w14:textId="58A24171" w:rsidR="000577E6" w:rsidRDefault="0C2AED08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Website and information / learning resources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5F48F9F1" w14:textId="24168A6A" w:rsidR="000577E6" w:rsidRDefault="0C2AED08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224BAEA5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395C56BB" w14:textId="58D13334" w:rsidR="000577E6" w:rsidRDefault="79E972ED" w:rsidP="1AFD3D44">
            <w:pPr>
              <w:rPr>
                <w:rFonts w:ascii="Calibri" w:eastAsia="Calibri" w:hAnsi="Calibri" w:cs="Calibri"/>
              </w:rPr>
            </w:pPr>
            <w:hyperlink r:id="rId16">
              <w:r w:rsidRPr="1AFD3D44">
                <w:rPr>
                  <w:rStyle w:val="Hyperlink"/>
                  <w:rFonts w:ascii="Calibri" w:eastAsia="Calibri" w:hAnsi="Calibri" w:cs="Calibri"/>
                </w:rPr>
                <w:t>UK Pain Key Messages | Faculty of Pain Medicine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26781D1A" w14:textId="31D795AA" w:rsidR="000577E6" w:rsidRDefault="79E972ED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 collection of information, professional and patient support groups across the UK – the focus is chronic /persistent pain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90127C3" w14:textId="65445E6B" w:rsidR="000577E6" w:rsidRDefault="79E972ED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Resources</w:t>
            </w:r>
            <w:r w:rsidR="3423659B" w:rsidRPr="1AFD3D44">
              <w:rPr>
                <w:b/>
                <w:bCs/>
              </w:rPr>
              <w:t xml:space="preserve"> and weblinks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C5F6251" w14:textId="164C8DA9" w:rsidR="000577E6" w:rsidRDefault="3423659B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  <w:tr w:rsidR="000577E6" w14:paraId="5C60566F" w14:textId="77777777" w:rsidTr="1AFD3D4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33C309EB" w14:textId="77777777" w:rsidR="000577E6" w:rsidRDefault="000577E6" w:rsidP="00CE6B6A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RESEARCH ARTICLES</w:t>
            </w:r>
          </w:p>
        </w:tc>
      </w:tr>
      <w:tr w:rsidR="000577E6" w14:paraId="49C235B7" w14:textId="77777777" w:rsidTr="1AFD3D44"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76E0C6E6" w14:textId="769E2FFF" w:rsidR="000577E6" w:rsidRDefault="7B2792D3" w:rsidP="1AFD3D44">
            <w:pPr>
              <w:rPr>
                <w:rFonts w:ascii="Calibri" w:eastAsia="Calibri" w:hAnsi="Calibri" w:cs="Calibri"/>
              </w:rPr>
            </w:pPr>
            <w:hyperlink r:id="rId17">
              <w:r w:rsidRPr="1AFD3D44">
                <w:rPr>
                  <w:rStyle w:val="Hyperlink"/>
                  <w:rFonts w:ascii="Calibri" w:eastAsia="Calibri" w:hAnsi="Calibri" w:cs="Calibri"/>
                </w:rPr>
                <w:t>Qualitative investigation of the experiences of older people living with persistent pain and frailty and their decision to seek support: findings from the POPPY-Q study | BMJ Open</w:t>
              </w:r>
            </w:hyperlink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283B58F2" w14:textId="66819F30" w:rsidR="000577E6" w:rsidRDefault="7B2792D3" w:rsidP="1AFD3D44">
            <w:pPr>
              <w:rPr>
                <w:b/>
                <w:bCs/>
              </w:rPr>
            </w:pPr>
            <w:r w:rsidRPr="1AFD3D44">
              <w:rPr>
                <w:rFonts w:eastAsiaTheme="minorEastAsia"/>
                <w:b/>
                <w:bCs/>
              </w:rPr>
              <w:t xml:space="preserve">POPPY-Q Study findings. </w:t>
            </w:r>
            <w:r w:rsidR="6E424785" w:rsidRPr="1AFD3D44">
              <w:rPr>
                <w:rFonts w:eastAsiaTheme="minorEastAsia"/>
                <w:color w:val="333333"/>
              </w:rPr>
              <w:t>The Pain in Older People with Frailty (POPPY) study is a multiphase, mixed-methods study that addresses how pain management services for older people with frailty should be organised and delivered.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07D00B44" w14:textId="1B1D1491" w:rsidR="000577E6" w:rsidRDefault="6E424785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Journal article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534CF0E4" w14:textId="723FE146" w:rsidR="000577E6" w:rsidRDefault="6E424785" w:rsidP="1AFD3D44">
            <w:pPr>
              <w:rPr>
                <w:b/>
                <w:bCs/>
              </w:rPr>
            </w:pPr>
            <w:r w:rsidRPr="1AFD3D44">
              <w:rPr>
                <w:b/>
                <w:bCs/>
              </w:rPr>
              <w:t>All</w:t>
            </w:r>
          </w:p>
        </w:tc>
      </w:tr>
    </w:tbl>
    <w:p w14:paraId="12B8458C" w14:textId="77777777" w:rsidR="000577E6" w:rsidRDefault="000577E6"/>
    <w:sectPr w:rsidR="000577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064"/>
    <w:rsid w:val="000577E6"/>
    <w:rsid w:val="00483D2F"/>
    <w:rsid w:val="004D7D13"/>
    <w:rsid w:val="00577D44"/>
    <w:rsid w:val="00767A10"/>
    <w:rsid w:val="00892674"/>
    <w:rsid w:val="008B1D60"/>
    <w:rsid w:val="008D35C2"/>
    <w:rsid w:val="00955143"/>
    <w:rsid w:val="00967064"/>
    <w:rsid w:val="00A9270A"/>
    <w:rsid w:val="00DF0BF9"/>
    <w:rsid w:val="00F6453C"/>
    <w:rsid w:val="030B0BBC"/>
    <w:rsid w:val="0689A4AA"/>
    <w:rsid w:val="0879ED53"/>
    <w:rsid w:val="0913D3B7"/>
    <w:rsid w:val="0C2AED08"/>
    <w:rsid w:val="0F78D102"/>
    <w:rsid w:val="14C0CAF0"/>
    <w:rsid w:val="15D81FB7"/>
    <w:rsid w:val="17C3C2C2"/>
    <w:rsid w:val="18EB3BBE"/>
    <w:rsid w:val="1AFD3D44"/>
    <w:rsid w:val="1F1E7FE8"/>
    <w:rsid w:val="2007F9C7"/>
    <w:rsid w:val="202FC049"/>
    <w:rsid w:val="237DF764"/>
    <w:rsid w:val="2E2172C4"/>
    <w:rsid w:val="2F3A30E2"/>
    <w:rsid w:val="30D515DD"/>
    <w:rsid w:val="32E438B7"/>
    <w:rsid w:val="3423659B"/>
    <w:rsid w:val="34775E41"/>
    <w:rsid w:val="34A0FF2E"/>
    <w:rsid w:val="36E04F33"/>
    <w:rsid w:val="37FC0896"/>
    <w:rsid w:val="39D69C4A"/>
    <w:rsid w:val="3D416AA5"/>
    <w:rsid w:val="3FEAF8EC"/>
    <w:rsid w:val="425BD2EE"/>
    <w:rsid w:val="43D406CA"/>
    <w:rsid w:val="48D068F1"/>
    <w:rsid w:val="49B5FF41"/>
    <w:rsid w:val="4BBDC252"/>
    <w:rsid w:val="4BE81093"/>
    <w:rsid w:val="4C8221CE"/>
    <w:rsid w:val="4D36531E"/>
    <w:rsid w:val="50AB22FF"/>
    <w:rsid w:val="54678F64"/>
    <w:rsid w:val="58ECCC4F"/>
    <w:rsid w:val="5C0643EE"/>
    <w:rsid w:val="5D09CC2B"/>
    <w:rsid w:val="5EF7F180"/>
    <w:rsid w:val="5F077C9B"/>
    <w:rsid w:val="63AA25FE"/>
    <w:rsid w:val="6667E13B"/>
    <w:rsid w:val="67305721"/>
    <w:rsid w:val="6D6BB040"/>
    <w:rsid w:val="6DE29519"/>
    <w:rsid w:val="6E424785"/>
    <w:rsid w:val="6FE96BA5"/>
    <w:rsid w:val="70BE9BB4"/>
    <w:rsid w:val="70DAC67D"/>
    <w:rsid w:val="74000E68"/>
    <w:rsid w:val="74148176"/>
    <w:rsid w:val="79E972ED"/>
    <w:rsid w:val="7A8F6E4A"/>
    <w:rsid w:val="7B19F7BF"/>
    <w:rsid w:val="7B2792D3"/>
    <w:rsid w:val="7BFD9DDA"/>
    <w:rsid w:val="7F8F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DD307"/>
  <w15:chartTrackingRefBased/>
  <w15:docId w15:val="{F05B81A6-0E51-42CC-A321-335BD690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70BE9BB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itishpainsociety.org/static/uploads/resources/files/book_pain_in_older_age_ID7826.pdf" TargetMode="External"/><Relationship Id="rId13" Type="http://schemas.openxmlformats.org/officeDocument/2006/relationships/hyperlink" Target="https://www.youtube.com/watch?v=ErNOMWrwOM0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bgs.org.uk/resources/end-of-life-care-in-frailty-pain" TargetMode="External"/><Relationship Id="rId12" Type="http://schemas.openxmlformats.org/officeDocument/2006/relationships/hyperlink" Target="https://youtu.be/9ONjQ7_ZvZA" TargetMode="External"/><Relationship Id="rId17" Type="http://schemas.openxmlformats.org/officeDocument/2006/relationships/hyperlink" Target="https://bmjopen.bmj.com/content/15/10/e104744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pm.ac.uk/patients/uk-pain-key-messages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rcp.ac.uk/improving-care/resources/pain-assessment-of-pain-in-older-people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flippinpain.co.uk/" TargetMode="External"/><Relationship Id="rId10" Type="http://schemas.openxmlformats.org/officeDocument/2006/relationships/hyperlink" Target="https://academic.oup.com/ageing/article/47/suppl_1/i1/4944054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britishpainsociety.org/static/uploads/resources/files/book_pain_older_people.pdf" TargetMode="External"/><Relationship Id="rId14" Type="http://schemas.openxmlformats.org/officeDocument/2006/relationships/hyperlink" Target="https://www.bgs.org.uk/poster-conditions/pa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5dd6d7-cc64-4e40-a0f5-2738425cf3ae">
      <Terms xmlns="http://schemas.microsoft.com/office/infopath/2007/PartnerControls"/>
    </lcf76f155ced4ddcb4097134ff3c332f>
    <TaxCatchAll xmlns="b97c2deb-031d-4fa7-b1fb-4c3658af6c3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6EF81A2C155E499883D3B4B8F92145" ma:contentTypeVersion="16" ma:contentTypeDescription="Create a new document." ma:contentTypeScope="" ma:versionID="225e2c6fb5e14ddd715c896110c7af06">
  <xsd:schema xmlns:xsd="http://www.w3.org/2001/XMLSchema" xmlns:xs="http://www.w3.org/2001/XMLSchema" xmlns:p="http://schemas.microsoft.com/office/2006/metadata/properties" xmlns:ns2="815dd6d7-cc64-4e40-a0f5-2738425cf3ae" xmlns:ns3="b97c2deb-031d-4fa7-b1fb-4c3658af6c30" targetNamespace="http://schemas.microsoft.com/office/2006/metadata/properties" ma:root="true" ma:fieldsID="9e725e11879e65b98d7b716a826ea327" ns2:_="" ns3:_="">
    <xsd:import namespace="815dd6d7-cc64-4e40-a0f5-2738425cf3ae"/>
    <xsd:import namespace="b97c2deb-031d-4fa7-b1fb-4c3658af6c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5dd6d7-cc64-4e40-a0f5-2738425cf3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c2deb-031d-4fa7-b1fb-4c3658af6c3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f51e102-da82-4dd9-8199-cb99161f7410}" ma:internalName="TaxCatchAll" ma:showField="CatchAllData" ma:web="b97c2deb-031d-4fa7-b1fb-4c3658af6c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5909D3-9CF2-4F4C-8412-D12755588C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F9C95D-FCCB-4EA0-B148-6F8842A0E583}">
  <ds:schemaRefs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815dd6d7-cc64-4e40-a0f5-2738425cf3ae"/>
    <ds:schemaRef ds:uri="b97c2deb-031d-4fa7-b1fb-4c3658af6c30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5185339-3BA9-4AE4-B156-70A1EE6864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5dd6d7-cc64-4e40-a0f5-2738425cf3ae"/>
    <ds:schemaRef ds:uri="b97c2deb-031d-4fa7-b1fb-4c3658af6c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2836</Characters>
  <Application>Microsoft Office Word</Application>
  <DocSecurity>0</DocSecurity>
  <Lines>23</Lines>
  <Paragraphs>6</Paragraphs>
  <ScaleCrop>false</ScaleCrop>
  <Company>Gateshead Health NHS Trust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Fraser Angela</dc:creator>
  <cp:keywords/>
  <dc:description/>
  <cp:lastModifiedBy>COLEMAN, Michelle (NHS NORTH OF ENGLAND COMMISSIONING SUPPORT UNIT)</cp:lastModifiedBy>
  <cp:revision>9</cp:revision>
  <dcterms:created xsi:type="dcterms:W3CDTF">2025-09-25T12:36:00Z</dcterms:created>
  <dcterms:modified xsi:type="dcterms:W3CDTF">2026-02-10T08:15:00Z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0x010100BE6EF81A2C155E499883D3B4B8F92145</vt:lpwstr>
  </property>
  <property fmtid="{D5CDD505-2E9C-101B-9397-08002B2CF9AE}" pid="3" name="MediaServiceImageTags">
    <vt:lpwstr/>
  </property>
</Properties>
</file>